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E6D" w:rsidRPr="0070212F" w:rsidRDefault="00441E6D" w:rsidP="00441E6D">
      <w:pPr>
        <w:jc w:val="center"/>
        <w:rPr>
          <w:rFonts w:ascii="Arial" w:hAnsi="Arial" w:cs="Arial"/>
          <w:b/>
          <w:bCs/>
        </w:rPr>
      </w:pPr>
    </w:p>
    <w:p w:rsidR="000B6B4F" w:rsidRPr="0070212F" w:rsidRDefault="000B6B4F" w:rsidP="00441E6D">
      <w:pPr>
        <w:jc w:val="center"/>
        <w:rPr>
          <w:rFonts w:ascii="Arial" w:hAnsi="Arial" w:cs="Arial"/>
          <w:b/>
          <w:bCs/>
        </w:rPr>
      </w:pPr>
    </w:p>
    <w:p w:rsidR="000B6B4F" w:rsidRPr="0070212F" w:rsidRDefault="000B6B4F" w:rsidP="00441E6D">
      <w:pPr>
        <w:jc w:val="center"/>
        <w:rPr>
          <w:rFonts w:ascii="Arial" w:hAnsi="Arial" w:cs="Arial"/>
          <w:b/>
          <w:bCs/>
        </w:rPr>
      </w:pPr>
    </w:p>
    <w:p w:rsidR="00335DBE" w:rsidRPr="0070212F" w:rsidRDefault="00335DBE" w:rsidP="00097C55">
      <w:pPr>
        <w:jc w:val="center"/>
        <w:rPr>
          <w:rFonts w:ascii="Arial" w:hAnsi="Arial" w:cs="Arial"/>
          <w:b/>
          <w:bCs/>
        </w:rPr>
      </w:pPr>
    </w:p>
    <w:p w:rsidR="00A01947" w:rsidRPr="0070212F" w:rsidRDefault="0070212F" w:rsidP="00335DBE">
      <w:pPr>
        <w:jc w:val="center"/>
        <w:rPr>
          <w:rFonts w:ascii="Arial" w:hAnsi="Arial" w:cs="Arial"/>
          <w:b/>
          <w:bCs/>
        </w:rPr>
      </w:pPr>
      <w:r>
        <w:rPr>
          <w:rFonts w:ascii="Arial" w:hAnsi="Arial" w:cs="Arial"/>
          <w:b/>
          <w:bCs/>
          <w:lang w:val="es-419"/>
        </w:rPr>
        <w:t>DIRECCIÓN</w:t>
      </w:r>
      <w:r w:rsidR="00E013CE" w:rsidRPr="0070212F">
        <w:rPr>
          <w:rFonts w:ascii="Arial" w:hAnsi="Arial" w:cs="Arial"/>
          <w:b/>
          <w:bCs/>
        </w:rPr>
        <w:t xml:space="preserve"> DE </w:t>
      </w:r>
      <w:r>
        <w:rPr>
          <w:rFonts w:ascii="Arial" w:hAnsi="Arial" w:cs="Arial"/>
          <w:b/>
          <w:bCs/>
          <w:lang w:val="es-419"/>
        </w:rPr>
        <w:t>PARTICIPACIÓN</w:t>
      </w:r>
      <w:r w:rsidR="00987694" w:rsidRPr="0070212F">
        <w:rPr>
          <w:rFonts w:ascii="Arial" w:hAnsi="Arial" w:cs="Arial"/>
          <w:b/>
          <w:bCs/>
        </w:rPr>
        <w:t xml:space="preserve"> CIUDADANA Y DESARROLLO LOCAL</w:t>
      </w:r>
    </w:p>
    <w:p w:rsidR="00AC4B24" w:rsidRPr="0070212F" w:rsidRDefault="00AC4B24" w:rsidP="00335DBE">
      <w:pPr>
        <w:jc w:val="center"/>
        <w:rPr>
          <w:rFonts w:ascii="Arial" w:hAnsi="Arial" w:cs="Arial"/>
          <w:b/>
          <w:bCs/>
        </w:rPr>
      </w:pPr>
    </w:p>
    <w:p w:rsidR="00AC4B24" w:rsidRPr="0070212F" w:rsidRDefault="00AC4B24" w:rsidP="00335DBE">
      <w:pPr>
        <w:jc w:val="center"/>
        <w:rPr>
          <w:rFonts w:ascii="Arial" w:hAnsi="Arial" w:cs="Arial"/>
          <w:b/>
          <w:bCs/>
        </w:rPr>
      </w:pPr>
    </w:p>
    <w:p w:rsidR="00AC4B24" w:rsidRPr="0070212F" w:rsidRDefault="00AC4B24" w:rsidP="00335DBE">
      <w:pPr>
        <w:jc w:val="center"/>
        <w:rPr>
          <w:rFonts w:ascii="Arial" w:hAnsi="Arial" w:cs="Arial"/>
          <w:b/>
          <w:bCs/>
        </w:rPr>
      </w:pPr>
    </w:p>
    <w:p w:rsidR="00AC4B24" w:rsidRPr="0070212F" w:rsidRDefault="00AC4B24" w:rsidP="00335DBE">
      <w:pPr>
        <w:jc w:val="center"/>
        <w:rPr>
          <w:rFonts w:ascii="Arial" w:hAnsi="Arial" w:cs="Arial"/>
          <w:b/>
          <w:bCs/>
        </w:rPr>
      </w:pPr>
    </w:p>
    <w:p w:rsidR="00AC4B24" w:rsidRPr="0070212F" w:rsidRDefault="00AC4B24" w:rsidP="00335DBE">
      <w:pPr>
        <w:jc w:val="center"/>
        <w:rPr>
          <w:rFonts w:ascii="Arial" w:hAnsi="Arial" w:cs="Arial"/>
          <w:b/>
          <w:bCs/>
        </w:rPr>
      </w:pPr>
    </w:p>
    <w:p w:rsidR="000B6B4F" w:rsidRPr="0070212F" w:rsidRDefault="000B6B4F" w:rsidP="00335DBE">
      <w:pPr>
        <w:jc w:val="center"/>
        <w:rPr>
          <w:rFonts w:ascii="Arial" w:hAnsi="Arial" w:cs="Arial"/>
          <w:b/>
          <w:bCs/>
        </w:rPr>
      </w:pPr>
    </w:p>
    <w:p w:rsidR="000B6B4F" w:rsidRPr="0070212F" w:rsidRDefault="000B6B4F" w:rsidP="00335DBE">
      <w:pPr>
        <w:jc w:val="center"/>
        <w:rPr>
          <w:rFonts w:ascii="Arial" w:hAnsi="Arial" w:cs="Arial"/>
          <w:b/>
          <w:bCs/>
        </w:rPr>
      </w:pPr>
    </w:p>
    <w:p w:rsidR="00AC4B24" w:rsidRPr="0070212F" w:rsidRDefault="00AC4B24" w:rsidP="00335DBE">
      <w:pPr>
        <w:jc w:val="center"/>
        <w:rPr>
          <w:rFonts w:ascii="Arial" w:hAnsi="Arial" w:cs="Arial"/>
          <w:b/>
          <w:bCs/>
        </w:rPr>
      </w:pPr>
    </w:p>
    <w:p w:rsidR="000B6B4F" w:rsidRPr="0070212F" w:rsidRDefault="000B6B4F" w:rsidP="00335DBE">
      <w:pPr>
        <w:jc w:val="center"/>
        <w:rPr>
          <w:rFonts w:ascii="Arial" w:hAnsi="Arial" w:cs="Arial"/>
          <w:b/>
          <w:bCs/>
        </w:rPr>
      </w:pPr>
    </w:p>
    <w:p w:rsidR="000B6B4F" w:rsidRPr="0070212F" w:rsidRDefault="000B6B4F" w:rsidP="00335DBE">
      <w:pPr>
        <w:jc w:val="center"/>
        <w:rPr>
          <w:rFonts w:ascii="Arial" w:hAnsi="Arial" w:cs="Arial"/>
          <w:b/>
          <w:bCs/>
        </w:rPr>
      </w:pPr>
    </w:p>
    <w:p w:rsidR="00AC4B24" w:rsidRPr="0070212F" w:rsidRDefault="00AC4B24" w:rsidP="00335DBE">
      <w:pPr>
        <w:jc w:val="center"/>
        <w:rPr>
          <w:rFonts w:ascii="Arial" w:hAnsi="Arial" w:cs="Arial"/>
          <w:b/>
          <w:bCs/>
        </w:rPr>
      </w:pPr>
    </w:p>
    <w:p w:rsidR="00AC4B24" w:rsidRPr="0070212F" w:rsidRDefault="00AC4B24" w:rsidP="00335DBE">
      <w:pPr>
        <w:jc w:val="center"/>
        <w:rPr>
          <w:rFonts w:ascii="Arial" w:hAnsi="Arial" w:cs="Arial"/>
          <w:b/>
          <w:bCs/>
        </w:rPr>
      </w:pPr>
    </w:p>
    <w:p w:rsidR="00AC4B24" w:rsidRPr="0070212F" w:rsidRDefault="00AC4B24" w:rsidP="00335DBE">
      <w:pPr>
        <w:jc w:val="center"/>
        <w:rPr>
          <w:rFonts w:ascii="Arial" w:hAnsi="Arial" w:cs="Arial"/>
          <w:b/>
          <w:bCs/>
        </w:rPr>
      </w:pPr>
    </w:p>
    <w:p w:rsidR="00AC4B24" w:rsidRPr="0070212F" w:rsidRDefault="00AC4B24" w:rsidP="00335DBE">
      <w:pPr>
        <w:jc w:val="center"/>
        <w:rPr>
          <w:rFonts w:ascii="Arial" w:hAnsi="Arial" w:cs="Arial"/>
          <w:b/>
          <w:bCs/>
        </w:rPr>
      </w:pPr>
    </w:p>
    <w:p w:rsidR="00335DBE" w:rsidRPr="0070212F" w:rsidRDefault="00416B97" w:rsidP="00416B97">
      <w:pPr>
        <w:jc w:val="center"/>
        <w:rPr>
          <w:rFonts w:ascii="Arial" w:hAnsi="Arial" w:cs="Arial"/>
          <w:b/>
          <w:bCs/>
        </w:rPr>
      </w:pPr>
      <w:r w:rsidRPr="0070212F">
        <w:rPr>
          <w:rFonts w:ascii="Arial" w:hAnsi="Arial" w:cs="Arial"/>
          <w:b/>
          <w:bCs/>
        </w:rPr>
        <w:t>INFORME DE BALANCE SOCIAL</w:t>
      </w:r>
      <w:r w:rsidR="00E0478C" w:rsidRPr="0070212F">
        <w:rPr>
          <w:rFonts w:ascii="Arial" w:hAnsi="Arial" w:cs="Arial"/>
          <w:b/>
          <w:bCs/>
        </w:rPr>
        <w:t xml:space="preserve"> 201</w:t>
      </w:r>
      <w:r w:rsidR="0070212F" w:rsidRPr="0070212F">
        <w:rPr>
          <w:rFonts w:ascii="Arial" w:hAnsi="Arial" w:cs="Arial"/>
          <w:b/>
          <w:bCs/>
        </w:rPr>
        <w:t>8</w:t>
      </w:r>
    </w:p>
    <w:p w:rsidR="00E43766" w:rsidRPr="0070212F" w:rsidRDefault="00E43766" w:rsidP="00416B97">
      <w:pPr>
        <w:jc w:val="center"/>
        <w:rPr>
          <w:rFonts w:ascii="Arial" w:hAnsi="Arial" w:cs="Arial"/>
          <w:b/>
          <w:bCs/>
        </w:rPr>
      </w:pPr>
    </w:p>
    <w:p w:rsidR="00E43766" w:rsidRPr="0070212F" w:rsidRDefault="00E43766" w:rsidP="00416B97">
      <w:pPr>
        <w:jc w:val="center"/>
        <w:rPr>
          <w:rFonts w:ascii="Arial" w:hAnsi="Arial" w:cs="Arial"/>
          <w:b/>
          <w:bCs/>
          <w:lang w:val="es-419"/>
        </w:rPr>
      </w:pPr>
      <w:r w:rsidRPr="0070212F">
        <w:rPr>
          <w:rFonts w:ascii="Arial" w:hAnsi="Arial" w:cs="Arial"/>
          <w:b/>
          <w:bCs/>
        </w:rPr>
        <w:t xml:space="preserve">CBN – </w:t>
      </w:r>
      <w:r w:rsidR="00AC4B24" w:rsidRPr="0070212F">
        <w:rPr>
          <w:rFonts w:ascii="Arial" w:hAnsi="Arial" w:cs="Arial"/>
          <w:b/>
          <w:bCs/>
          <w:lang w:val="es-419"/>
        </w:rPr>
        <w:t>0021</w:t>
      </w:r>
    </w:p>
    <w:p w:rsidR="00E43766" w:rsidRPr="0070212F" w:rsidRDefault="00E43766"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0B6B4F" w:rsidRPr="0070212F" w:rsidRDefault="000B6B4F" w:rsidP="00416B97">
      <w:pPr>
        <w:jc w:val="center"/>
        <w:rPr>
          <w:rFonts w:ascii="Arial" w:hAnsi="Arial" w:cs="Arial"/>
          <w:b/>
          <w:bCs/>
        </w:rPr>
      </w:pPr>
    </w:p>
    <w:p w:rsidR="000B6B4F" w:rsidRPr="0070212F" w:rsidRDefault="000B6B4F"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AC4B24" w:rsidRPr="0070212F" w:rsidRDefault="00AC4B24" w:rsidP="00416B97">
      <w:pPr>
        <w:jc w:val="center"/>
        <w:rPr>
          <w:rFonts w:ascii="Arial" w:hAnsi="Arial" w:cs="Arial"/>
          <w:b/>
          <w:bCs/>
        </w:rPr>
      </w:pPr>
    </w:p>
    <w:p w:rsidR="00E43766" w:rsidRPr="0070212F" w:rsidRDefault="00E43766" w:rsidP="00416B97">
      <w:pPr>
        <w:jc w:val="center"/>
        <w:rPr>
          <w:rFonts w:ascii="Arial" w:hAnsi="Arial" w:cs="Arial"/>
        </w:rPr>
      </w:pPr>
      <w:r w:rsidRPr="0070212F">
        <w:rPr>
          <w:rFonts w:ascii="Arial" w:hAnsi="Arial" w:cs="Arial"/>
          <w:b/>
          <w:bCs/>
        </w:rPr>
        <w:t>Febrero de 201</w:t>
      </w:r>
      <w:r w:rsidR="0070212F" w:rsidRPr="0070212F">
        <w:rPr>
          <w:rFonts w:ascii="Arial" w:hAnsi="Arial" w:cs="Arial"/>
          <w:b/>
          <w:bCs/>
        </w:rPr>
        <w:t>9</w:t>
      </w:r>
    </w:p>
    <w:p w:rsidR="00AC4B24" w:rsidRPr="0070212F" w:rsidRDefault="00AC4B24">
      <w:pPr>
        <w:rPr>
          <w:rFonts w:ascii="Arial" w:hAnsi="Arial" w:cs="Arial"/>
          <w:b/>
          <w:bCs/>
        </w:rPr>
      </w:pPr>
      <w:r w:rsidRPr="0070212F">
        <w:rPr>
          <w:rFonts w:ascii="Arial" w:hAnsi="Arial" w:cs="Arial"/>
          <w:b/>
          <w:bCs/>
        </w:rPr>
        <w:br w:type="page"/>
      </w:r>
    </w:p>
    <w:p w:rsidR="00D3651C" w:rsidRPr="00427749" w:rsidRDefault="00D3651C" w:rsidP="00B21BCA">
      <w:pPr>
        <w:jc w:val="center"/>
        <w:rPr>
          <w:rFonts w:ascii="Arial" w:hAnsi="Arial" w:cs="Arial"/>
          <w:b/>
          <w:bCs/>
        </w:rPr>
      </w:pPr>
    </w:p>
    <w:p w:rsidR="00E013CE" w:rsidRPr="00427749" w:rsidRDefault="00E013CE" w:rsidP="00B21BCA">
      <w:pPr>
        <w:jc w:val="center"/>
        <w:rPr>
          <w:rFonts w:ascii="Arial" w:hAnsi="Arial" w:cs="Arial"/>
          <w:b/>
          <w:bCs/>
        </w:rPr>
      </w:pPr>
    </w:p>
    <w:p w:rsidR="00D3651C" w:rsidRPr="00427749" w:rsidRDefault="00D3651C" w:rsidP="00B21BCA">
      <w:pPr>
        <w:jc w:val="center"/>
        <w:rPr>
          <w:rFonts w:ascii="Arial" w:hAnsi="Arial" w:cs="Arial"/>
          <w:b/>
          <w:bCs/>
        </w:rPr>
      </w:pPr>
      <w:r w:rsidRPr="00427749">
        <w:rPr>
          <w:rFonts w:ascii="Arial" w:hAnsi="Arial" w:cs="Arial"/>
          <w:b/>
          <w:bCs/>
        </w:rPr>
        <w:t>TABLA DE CONTENIDO</w:t>
      </w:r>
    </w:p>
    <w:p w:rsidR="00D3651C" w:rsidRPr="00427749" w:rsidRDefault="00D3651C" w:rsidP="00B21BCA">
      <w:pPr>
        <w:jc w:val="center"/>
        <w:rPr>
          <w:rFonts w:ascii="Arial" w:hAnsi="Arial" w:cs="Arial"/>
          <w:b/>
          <w:bCs/>
        </w:rPr>
      </w:pPr>
    </w:p>
    <w:p w:rsidR="00D3651C" w:rsidRPr="00427749" w:rsidRDefault="00D3651C" w:rsidP="00B21BCA">
      <w:pPr>
        <w:jc w:val="center"/>
        <w:rPr>
          <w:rFonts w:ascii="Arial" w:hAnsi="Arial" w:cs="Arial"/>
          <w:b/>
          <w:bCs/>
        </w:rPr>
      </w:pPr>
    </w:p>
    <w:p w:rsidR="00E013CE" w:rsidRPr="00427749" w:rsidRDefault="00D3651C">
      <w:pPr>
        <w:pStyle w:val="TDC1"/>
        <w:tabs>
          <w:tab w:val="right" w:leader="dot" w:pos="8830"/>
        </w:tabs>
        <w:rPr>
          <w:rStyle w:val="Hipervnculo"/>
          <w:rFonts w:ascii="Arial" w:hAnsi="Arial" w:cs="Arial"/>
          <w:b/>
          <w:noProof/>
          <w:color w:val="auto"/>
        </w:rPr>
      </w:pPr>
      <w:r w:rsidRPr="00427749">
        <w:rPr>
          <w:rFonts w:ascii="Arial" w:hAnsi="Arial" w:cs="Arial"/>
          <w:b/>
          <w:bCs/>
        </w:rPr>
        <w:fldChar w:fldCharType="begin"/>
      </w:r>
      <w:r w:rsidRPr="00427749">
        <w:rPr>
          <w:rFonts w:ascii="Arial" w:hAnsi="Arial" w:cs="Arial"/>
          <w:b/>
          <w:bCs/>
        </w:rPr>
        <w:instrText xml:space="preserve"> TOC \o "1-3" \h \z \u </w:instrText>
      </w:r>
      <w:r w:rsidRPr="00427749">
        <w:rPr>
          <w:rFonts w:ascii="Arial" w:hAnsi="Arial" w:cs="Arial"/>
          <w:b/>
          <w:bCs/>
        </w:rPr>
        <w:fldChar w:fldCharType="separate"/>
      </w:r>
      <w:hyperlink w:anchor="_Toc505951252" w:history="1">
        <w:r w:rsidR="00E013CE" w:rsidRPr="00427749">
          <w:rPr>
            <w:rStyle w:val="Hipervnculo"/>
            <w:rFonts w:ascii="Arial" w:hAnsi="Arial" w:cs="Arial"/>
            <w:b/>
            <w:noProof/>
            <w:color w:val="auto"/>
            <w:lang w:val="es-419"/>
          </w:rPr>
          <w:t>1)</w:t>
        </w:r>
        <w:r w:rsidR="00E013CE" w:rsidRPr="00427749">
          <w:rPr>
            <w:rStyle w:val="Hipervnculo"/>
            <w:rFonts w:ascii="Arial" w:hAnsi="Arial" w:cs="Arial"/>
            <w:b/>
            <w:noProof/>
            <w:color w:val="auto"/>
          </w:rPr>
          <w:t xml:space="preserve"> </w:t>
        </w:r>
        <w:r w:rsidR="00E013CE" w:rsidRPr="00427749">
          <w:rPr>
            <w:rStyle w:val="Hipervnculo"/>
            <w:rFonts w:ascii="Arial" w:hAnsi="Arial" w:cs="Arial"/>
            <w:b/>
            <w:noProof/>
            <w:color w:val="auto"/>
            <w:lang w:val="es-419"/>
          </w:rPr>
          <w:t>Identificación y descripción de la problemática social</w:t>
        </w:r>
        <w:r w:rsidR="00E013CE" w:rsidRPr="00427749">
          <w:rPr>
            <w:rFonts w:ascii="Arial" w:hAnsi="Arial" w:cs="Arial"/>
            <w:b/>
            <w:noProof/>
            <w:webHidden/>
          </w:rPr>
          <w:tab/>
        </w:r>
        <w:r w:rsidR="00E013CE" w:rsidRPr="00427749">
          <w:rPr>
            <w:rFonts w:ascii="Arial" w:hAnsi="Arial" w:cs="Arial"/>
            <w:b/>
            <w:noProof/>
            <w:webHidden/>
          </w:rPr>
          <w:fldChar w:fldCharType="begin"/>
        </w:r>
        <w:r w:rsidR="00E013CE" w:rsidRPr="00427749">
          <w:rPr>
            <w:rFonts w:ascii="Arial" w:hAnsi="Arial" w:cs="Arial"/>
            <w:b/>
            <w:noProof/>
            <w:webHidden/>
          </w:rPr>
          <w:instrText xml:space="preserve"> PAGEREF _Toc505951252 \h </w:instrText>
        </w:r>
        <w:r w:rsidR="00E013CE" w:rsidRPr="00427749">
          <w:rPr>
            <w:rFonts w:ascii="Arial" w:hAnsi="Arial" w:cs="Arial"/>
            <w:b/>
            <w:noProof/>
            <w:webHidden/>
          </w:rPr>
        </w:r>
        <w:r w:rsidR="00E013CE" w:rsidRPr="00427749">
          <w:rPr>
            <w:rFonts w:ascii="Arial" w:hAnsi="Arial" w:cs="Arial"/>
            <w:b/>
            <w:noProof/>
            <w:webHidden/>
          </w:rPr>
          <w:fldChar w:fldCharType="separate"/>
        </w:r>
        <w:r w:rsidR="00427749" w:rsidRPr="00427749">
          <w:rPr>
            <w:rFonts w:ascii="Arial" w:hAnsi="Arial" w:cs="Arial"/>
            <w:b/>
            <w:noProof/>
            <w:webHidden/>
          </w:rPr>
          <w:t>3</w:t>
        </w:r>
        <w:r w:rsidR="00E013CE" w:rsidRPr="00427749">
          <w:rPr>
            <w:rFonts w:ascii="Arial" w:hAnsi="Arial" w:cs="Arial"/>
            <w:b/>
            <w:noProof/>
            <w:webHidden/>
          </w:rPr>
          <w:fldChar w:fldCharType="end"/>
        </w:r>
      </w:hyperlink>
    </w:p>
    <w:p w:rsidR="00E013CE" w:rsidRPr="00427749" w:rsidRDefault="00E013CE" w:rsidP="00E013CE">
      <w:pPr>
        <w:rPr>
          <w:rFonts w:eastAsiaTheme="minorEastAsia"/>
          <w:b/>
          <w:noProof/>
        </w:rPr>
      </w:pPr>
    </w:p>
    <w:p w:rsidR="00E013CE" w:rsidRPr="00427749" w:rsidRDefault="00022F7A">
      <w:pPr>
        <w:pStyle w:val="TDC1"/>
        <w:tabs>
          <w:tab w:val="right" w:leader="dot" w:pos="8830"/>
        </w:tabs>
        <w:rPr>
          <w:rStyle w:val="Hipervnculo"/>
          <w:rFonts w:ascii="Arial" w:hAnsi="Arial" w:cs="Arial"/>
          <w:b/>
          <w:noProof/>
          <w:color w:val="auto"/>
        </w:rPr>
      </w:pPr>
      <w:hyperlink w:anchor="_Toc505951253" w:history="1">
        <w:r w:rsidR="00E013CE" w:rsidRPr="00427749">
          <w:rPr>
            <w:rStyle w:val="Hipervnculo"/>
            <w:rFonts w:ascii="Arial" w:hAnsi="Arial" w:cs="Arial"/>
            <w:b/>
            <w:noProof/>
            <w:color w:val="auto"/>
            <w:lang w:val="es-419"/>
          </w:rPr>
          <w:t>2) Política Pública.</w:t>
        </w:r>
        <w:r w:rsidR="00E013CE" w:rsidRPr="00427749">
          <w:rPr>
            <w:rFonts w:ascii="Arial" w:hAnsi="Arial" w:cs="Arial"/>
            <w:b/>
            <w:noProof/>
            <w:webHidden/>
          </w:rPr>
          <w:tab/>
        </w:r>
        <w:r w:rsidR="00E013CE" w:rsidRPr="00427749">
          <w:rPr>
            <w:rFonts w:ascii="Arial" w:hAnsi="Arial" w:cs="Arial"/>
            <w:b/>
            <w:noProof/>
            <w:webHidden/>
          </w:rPr>
          <w:fldChar w:fldCharType="begin"/>
        </w:r>
        <w:r w:rsidR="00E013CE" w:rsidRPr="00427749">
          <w:rPr>
            <w:rFonts w:ascii="Arial" w:hAnsi="Arial" w:cs="Arial"/>
            <w:b/>
            <w:noProof/>
            <w:webHidden/>
          </w:rPr>
          <w:instrText xml:space="preserve"> PAGEREF _Toc505951253 \h </w:instrText>
        </w:r>
        <w:r w:rsidR="00E013CE" w:rsidRPr="00427749">
          <w:rPr>
            <w:rFonts w:ascii="Arial" w:hAnsi="Arial" w:cs="Arial"/>
            <w:b/>
            <w:noProof/>
            <w:webHidden/>
          </w:rPr>
        </w:r>
        <w:r w:rsidR="00E013CE" w:rsidRPr="00427749">
          <w:rPr>
            <w:rFonts w:ascii="Arial" w:hAnsi="Arial" w:cs="Arial"/>
            <w:b/>
            <w:noProof/>
            <w:webHidden/>
          </w:rPr>
          <w:fldChar w:fldCharType="separate"/>
        </w:r>
        <w:r w:rsidR="00427749" w:rsidRPr="00427749">
          <w:rPr>
            <w:rFonts w:ascii="Arial" w:hAnsi="Arial" w:cs="Arial"/>
            <w:b/>
            <w:noProof/>
            <w:webHidden/>
          </w:rPr>
          <w:t>3</w:t>
        </w:r>
        <w:r w:rsidR="00E013CE" w:rsidRPr="00427749">
          <w:rPr>
            <w:rFonts w:ascii="Arial" w:hAnsi="Arial" w:cs="Arial"/>
            <w:b/>
            <w:noProof/>
            <w:webHidden/>
          </w:rPr>
          <w:fldChar w:fldCharType="end"/>
        </w:r>
      </w:hyperlink>
    </w:p>
    <w:p w:rsidR="00E013CE" w:rsidRPr="00427749" w:rsidRDefault="00E013CE" w:rsidP="00E013CE">
      <w:pPr>
        <w:rPr>
          <w:rFonts w:eastAsiaTheme="minorEastAsia"/>
          <w:b/>
          <w:noProof/>
        </w:rPr>
      </w:pPr>
    </w:p>
    <w:p w:rsidR="00E013CE" w:rsidRPr="00427749" w:rsidRDefault="00022F7A">
      <w:pPr>
        <w:pStyle w:val="TDC1"/>
        <w:tabs>
          <w:tab w:val="right" w:leader="dot" w:pos="8830"/>
        </w:tabs>
        <w:rPr>
          <w:rStyle w:val="Hipervnculo"/>
          <w:rFonts w:ascii="Arial" w:hAnsi="Arial" w:cs="Arial"/>
          <w:b/>
          <w:noProof/>
          <w:color w:val="auto"/>
        </w:rPr>
      </w:pPr>
      <w:hyperlink w:anchor="_Toc505951254" w:history="1">
        <w:r w:rsidR="00E013CE" w:rsidRPr="00427749">
          <w:rPr>
            <w:rStyle w:val="Hipervnculo"/>
            <w:rFonts w:ascii="Arial" w:hAnsi="Arial" w:cs="Arial"/>
            <w:b/>
            <w:noProof/>
            <w:color w:val="auto"/>
            <w:lang w:val="es-419"/>
          </w:rPr>
          <w:t>3)</w:t>
        </w:r>
        <w:r w:rsidR="00E013CE" w:rsidRPr="00427749">
          <w:rPr>
            <w:rStyle w:val="Hipervnculo"/>
            <w:rFonts w:ascii="Arial" w:hAnsi="Arial" w:cs="Arial"/>
            <w:b/>
            <w:noProof/>
            <w:color w:val="auto"/>
          </w:rPr>
          <w:t xml:space="preserve"> </w:t>
        </w:r>
        <w:r w:rsidR="00E013CE" w:rsidRPr="00427749">
          <w:rPr>
            <w:rStyle w:val="Hipervnculo"/>
            <w:rFonts w:ascii="Arial" w:hAnsi="Arial" w:cs="Arial"/>
            <w:b/>
            <w:noProof/>
            <w:color w:val="auto"/>
            <w:lang w:val="es-419"/>
          </w:rPr>
          <w:t>Población.</w:t>
        </w:r>
        <w:r w:rsidR="00E013CE" w:rsidRPr="00427749">
          <w:rPr>
            <w:rFonts w:ascii="Arial" w:hAnsi="Arial" w:cs="Arial"/>
            <w:b/>
            <w:noProof/>
            <w:webHidden/>
          </w:rPr>
          <w:tab/>
        </w:r>
        <w:r w:rsidR="00E013CE" w:rsidRPr="00427749">
          <w:rPr>
            <w:rFonts w:ascii="Arial" w:hAnsi="Arial" w:cs="Arial"/>
            <w:b/>
            <w:noProof/>
            <w:webHidden/>
          </w:rPr>
          <w:fldChar w:fldCharType="begin"/>
        </w:r>
        <w:r w:rsidR="00E013CE" w:rsidRPr="00427749">
          <w:rPr>
            <w:rFonts w:ascii="Arial" w:hAnsi="Arial" w:cs="Arial"/>
            <w:b/>
            <w:noProof/>
            <w:webHidden/>
          </w:rPr>
          <w:instrText xml:space="preserve"> PAGEREF _Toc505951254 \h </w:instrText>
        </w:r>
        <w:r w:rsidR="00E013CE" w:rsidRPr="00427749">
          <w:rPr>
            <w:rFonts w:ascii="Arial" w:hAnsi="Arial" w:cs="Arial"/>
            <w:b/>
            <w:noProof/>
            <w:webHidden/>
          </w:rPr>
        </w:r>
        <w:r w:rsidR="00E013CE" w:rsidRPr="00427749">
          <w:rPr>
            <w:rFonts w:ascii="Arial" w:hAnsi="Arial" w:cs="Arial"/>
            <w:b/>
            <w:noProof/>
            <w:webHidden/>
          </w:rPr>
          <w:fldChar w:fldCharType="separate"/>
        </w:r>
        <w:r w:rsidR="00427749" w:rsidRPr="00427749">
          <w:rPr>
            <w:rFonts w:ascii="Arial" w:hAnsi="Arial" w:cs="Arial"/>
            <w:b/>
            <w:noProof/>
            <w:webHidden/>
          </w:rPr>
          <w:t>3</w:t>
        </w:r>
        <w:r w:rsidR="00E013CE" w:rsidRPr="00427749">
          <w:rPr>
            <w:rFonts w:ascii="Arial" w:hAnsi="Arial" w:cs="Arial"/>
            <w:b/>
            <w:noProof/>
            <w:webHidden/>
          </w:rPr>
          <w:fldChar w:fldCharType="end"/>
        </w:r>
      </w:hyperlink>
    </w:p>
    <w:p w:rsidR="00E013CE" w:rsidRPr="00427749" w:rsidRDefault="00E013CE" w:rsidP="00E013CE">
      <w:pPr>
        <w:rPr>
          <w:rFonts w:eastAsiaTheme="minorEastAsia"/>
          <w:b/>
          <w:noProof/>
        </w:rPr>
      </w:pPr>
    </w:p>
    <w:p w:rsidR="00E013CE" w:rsidRPr="00427749" w:rsidRDefault="00022F7A">
      <w:pPr>
        <w:pStyle w:val="TDC1"/>
        <w:tabs>
          <w:tab w:val="right" w:leader="dot" w:pos="8830"/>
        </w:tabs>
        <w:rPr>
          <w:rStyle w:val="Hipervnculo"/>
          <w:rFonts w:ascii="Arial" w:hAnsi="Arial" w:cs="Arial"/>
          <w:b/>
          <w:noProof/>
          <w:color w:val="auto"/>
        </w:rPr>
      </w:pPr>
      <w:hyperlink w:anchor="_Toc505951255" w:history="1">
        <w:r w:rsidR="00E013CE" w:rsidRPr="00427749">
          <w:rPr>
            <w:rStyle w:val="Hipervnculo"/>
            <w:rFonts w:ascii="Arial" w:hAnsi="Arial" w:cs="Arial"/>
            <w:b/>
            <w:noProof/>
            <w:color w:val="auto"/>
            <w:lang w:val="es-419"/>
          </w:rPr>
          <w:t>4)</w:t>
        </w:r>
        <w:r w:rsidR="00E013CE" w:rsidRPr="00427749">
          <w:rPr>
            <w:rStyle w:val="Hipervnculo"/>
            <w:rFonts w:ascii="Arial" w:hAnsi="Arial" w:cs="Arial"/>
            <w:b/>
            <w:noProof/>
            <w:color w:val="auto"/>
          </w:rPr>
          <w:t xml:space="preserve"> </w:t>
        </w:r>
        <w:r w:rsidR="00E013CE" w:rsidRPr="00427749">
          <w:rPr>
            <w:rStyle w:val="Hipervnculo"/>
            <w:rFonts w:ascii="Arial" w:hAnsi="Arial" w:cs="Arial"/>
            <w:b/>
            <w:noProof/>
            <w:color w:val="auto"/>
            <w:lang w:val="es-419"/>
          </w:rPr>
          <w:t>Proyecto de inversión.</w:t>
        </w:r>
        <w:r w:rsidR="00E013CE" w:rsidRPr="00427749">
          <w:rPr>
            <w:rFonts w:ascii="Arial" w:hAnsi="Arial" w:cs="Arial"/>
            <w:b/>
            <w:noProof/>
            <w:webHidden/>
          </w:rPr>
          <w:tab/>
        </w:r>
        <w:r w:rsidR="00E013CE" w:rsidRPr="00427749">
          <w:rPr>
            <w:rFonts w:ascii="Arial" w:hAnsi="Arial" w:cs="Arial"/>
            <w:b/>
            <w:noProof/>
            <w:webHidden/>
          </w:rPr>
          <w:fldChar w:fldCharType="begin"/>
        </w:r>
        <w:r w:rsidR="00E013CE" w:rsidRPr="00427749">
          <w:rPr>
            <w:rFonts w:ascii="Arial" w:hAnsi="Arial" w:cs="Arial"/>
            <w:b/>
            <w:noProof/>
            <w:webHidden/>
          </w:rPr>
          <w:instrText xml:space="preserve"> PAGEREF _Toc505951255 \h </w:instrText>
        </w:r>
        <w:r w:rsidR="00E013CE" w:rsidRPr="00427749">
          <w:rPr>
            <w:rFonts w:ascii="Arial" w:hAnsi="Arial" w:cs="Arial"/>
            <w:b/>
            <w:noProof/>
            <w:webHidden/>
          </w:rPr>
        </w:r>
        <w:r w:rsidR="00E013CE" w:rsidRPr="00427749">
          <w:rPr>
            <w:rFonts w:ascii="Arial" w:hAnsi="Arial" w:cs="Arial"/>
            <w:b/>
            <w:noProof/>
            <w:webHidden/>
          </w:rPr>
          <w:fldChar w:fldCharType="separate"/>
        </w:r>
        <w:r w:rsidR="00427749" w:rsidRPr="00427749">
          <w:rPr>
            <w:rFonts w:ascii="Arial" w:hAnsi="Arial" w:cs="Arial"/>
            <w:b/>
            <w:noProof/>
            <w:webHidden/>
          </w:rPr>
          <w:t>4</w:t>
        </w:r>
        <w:r w:rsidR="00E013CE" w:rsidRPr="00427749">
          <w:rPr>
            <w:rFonts w:ascii="Arial" w:hAnsi="Arial" w:cs="Arial"/>
            <w:b/>
            <w:noProof/>
            <w:webHidden/>
          </w:rPr>
          <w:fldChar w:fldCharType="end"/>
        </w:r>
      </w:hyperlink>
    </w:p>
    <w:p w:rsidR="00E013CE" w:rsidRPr="00427749" w:rsidRDefault="00E013CE" w:rsidP="00E013CE">
      <w:pPr>
        <w:rPr>
          <w:rFonts w:eastAsiaTheme="minorEastAsia"/>
          <w:b/>
          <w:noProof/>
        </w:rPr>
      </w:pPr>
    </w:p>
    <w:p w:rsidR="00E013CE" w:rsidRPr="00427749" w:rsidRDefault="00022F7A">
      <w:pPr>
        <w:pStyle w:val="TDC1"/>
        <w:tabs>
          <w:tab w:val="right" w:leader="dot" w:pos="8830"/>
        </w:tabs>
        <w:rPr>
          <w:rStyle w:val="Hipervnculo"/>
          <w:rFonts w:ascii="Arial" w:hAnsi="Arial" w:cs="Arial"/>
          <w:b/>
          <w:noProof/>
          <w:color w:val="auto"/>
        </w:rPr>
      </w:pPr>
      <w:hyperlink w:anchor="_Toc505951256" w:history="1">
        <w:r w:rsidR="00E013CE" w:rsidRPr="00427749">
          <w:rPr>
            <w:rStyle w:val="Hipervnculo"/>
            <w:rFonts w:ascii="Arial" w:hAnsi="Arial" w:cs="Arial"/>
            <w:b/>
            <w:noProof/>
            <w:color w:val="auto"/>
            <w:lang w:val="es-419"/>
          </w:rPr>
          <w:t>5)</w:t>
        </w:r>
        <w:r w:rsidR="00E013CE" w:rsidRPr="00427749">
          <w:rPr>
            <w:rStyle w:val="Hipervnculo"/>
            <w:rFonts w:ascii="Arial" w:hAnsi="Arial" w:cs="Arial"/>
            <w:b/>
            <w:noProof/>
            <w:color w:val="auto"/>
          </w:rPr>
          <w:t xml:space="preserve"> </w:t>
        </w:r>
        <w:r w:rsidR="00E013CE" w:rsidRPr="00427749">
          <w:rPr>
            <w:rStyle w:val="Hipervnculo"/>
            <w:rFonts w:ascii="Arial" w:hAnsi="Arial" w:cs="Arial"/>
            <w:b/>
            <w:noProof/>
            <w:color w:val="auto"/>
            <w:lang w:val="es-419"/>
          </w:rPr>
          <w:t>Acciones.</w:t>
        </w:r>
        <w:r w:rsidR="00E013CE" w:rsidRPr="00427749">
          <w:rPr>
            <w:rFonts w:ascii="Arial" w:hAnsi="Arial" w:cs="Arial"/>
            <w:b/>
            <w:noProof/>
            <w:webHidden/>
          </w:rPr>
          <w:tab/>
        </w:r>
        <w:r w:rsidR="00E013CE" w:rsidRPr="00427749">
          <w:rPr>
            <w:rFonts w:ascii="Arial" w:hAnsi="Arial" w:cs="Arial"/>
            <w:b/>
            <w:noProof/>
            <w:webHidden/>
          </w:rPr>
          <w:fldChar w:fldCharType="begin"/>
        </w:r>
        <w:r w:rsidR="00E013CE" w:rsidRPr="00427749">
          <w:rPr>
            <w:rFonts w:ascii="Arial" w:hAnsi="Arial" w:cs="Arial"/>
            <w:b/>
            <w:noProof/>
            <w:webHidden/>
          </w:rPr>
          <w:instrText xml:space="preserve"> PAGEREF _Toc505951256 \h </w:instrText>
        </w:r>
        <w:r w:rsidR="00E013CE" w:rsidRPr="00427749">
          <w:rPr>
            <w:rFonts w:ascii="Arial" w:hAnsi="Arial" w:cs="Arial"/>
            <w:b/>
            <w:noProof/>
            <w:webHidden/>
          </w:rPr>
        </w:r>
        <w:r w:rsidR="00E013CE" w:rsidRPr="00427749">
          <w:rPr>
            <w:rFonts w:ascii="Arial" w:hAnsi="Arial" w:cs="Arial"/>
            <w:b/>
            <w:noProof/>
            <w:webHidden/>
          </w:rPr>
          <w:fldChar w:fldCharType="separate"/>
        </w:r>
        <w:r w:rsidR="00427749" w:rsidRPr="00427749">
          <w:rPr>
            <w:rFonts w:ascii="Arial" w:hAnsi="Arial" w:cs="Arial"/>
            <w:b/>
            <w:noProof/>
            <w:webHidden/>
          </w:rPr>
          <w:t>5</w:t>
        </w:r>
        <w:r w:rsidR="00E013CE" w:rsidRPr="00427749">
          <w:rPr>
            <w:rFonts w:ascii="Arial" w:hAnsi="Arial" w:cs="Arial"/>
            <w:b/>
            <w:noProof/>
            <w:webHidden/>
          </w:rPr>
          <w:fldChar w:fldCharType="end"/>
        </w:r>
      </w:hyperlink>
    </w:p>
    <w:p w:rsidR="00E013CE" w:rsidRPr="00427749" w:rsidRDefault="00E013CE" w:rsidP="00E013CE">
      <w:pPr>
        <w:rPr>
          <w:rFonts w:eastAsiaTheme="minorEastAsia"/>
          <w:b/>
          <w:noProof/>
        </w:rPr>
      </w:pPr>
    </w:p>
    <w:p w:rsidR="00E013CE" w:rsidRPr="00427749" w:rsidRDefault="00022F7A">
      <w:pPr>
        <w:pStyle w:val="TDC1"/>
        <w:tabs>
          <w:tab w:val="right" w:leader="dot" w:pos="8830"/>
        </w:tabs>
        <w:rPr>
          <w:rStyle w:val="Hipervnculo"/>
          <w:rFonts w:ascii="Arial" w:hAnsi="Arial" w:cs="Arial"/>
          <w:b/>
          <w:noProof/>
          <w:color w:val="auto"/>
        </w:rPr>
      </w:pPr>
      <w:hyperlink w:anchor="_Toc505951257" w:history="1">
        <w:r w:rsidR="00E013CE" w:rsidRPr="00427749">
          <w:rPr>
            <w:rStyle w:val="Hipervnculo"/>
            <w:rFonts w:ascii="Arial" w:hAnsi="Arial" w:cs="Arial"/>
            <w:b/>
            <w:noProof/>
            <w:color w:val="auto"/>
            <w:lang w:val="es-419"/>
          </w:rPr>
          <w:t>6) Resultados en la trasformación de la problemática.</w:t>
        </w:r>
        <w:r w:rsidR="00E013CE" w:rsidRPr="00427749">
          <w:rPr>
            <w:rFonts w:ascii="Arial" w:hAnsi="Arial" w:cs="Arial"/>
            <w:b/>
            <w:noProof/>
            <w:webHidden/>
          </w:rPr>
          <w:tab/>
        </w:r>
        <w:r w:rsidR="00E013CE" w:rsidRPr="00427749">
          <w:rPr>
            <w:rFonts w:ascii="Arial" w:hAnsi="Arial" w:cs="Arial"/>
            <w:b/>
            <w:noProof/>
            <w:webHidden/>
          </w:rPr>
          <w:fldChar w:fldCharType="begin"/>
        </w:r>
        <w:r w:rsidR="00E013CE" w:rsidRPr="00427749">
          <w:rPr>
            <w:rFonts w:ascii="Arial" w:hAnsi="Arial" w:cs="Arial"/>
            <w:b/>
            <w:noProof/>
            <w:webHidden/>
          </w:rPr>
          <w:instrText xml:space="preserve"> PAGEREF _Toc505951257 \h </w:instrText>
        </w:r>
        <w:r w:rsidR="00E013CE" w:rsidRPr="00427749">
          <w:rPr>
            <w:rFonts w:ascii="Arial" w:hAnsi="Arial" w:cs="Arial"/>
            <w:b/>
            <w:noProof/>
            <w:webHidden/>
          </w:rPr>
        </w:r>
        <w:r w:rsidR="00E013CE" w:rsidRPr="00427749">
          <w:rPr>
            <w:rFonts w:ascii="Arial" w:hAnsi="Arial" w:cs="Arial"/>
            <w:b/>
            <w:noProof/>
            <w:webHidden/>
          </w:rPr>
          <w:fldChar w:fldCharType="separate"/>
        </w:r>
        <w:r w:rsidR="00427749" w:rsidRPr="00427749">
          <w:rPr>
            <w:rFonts w:ascii="Arial" w:hAnsi="Arial" w:cs="Arial"/>
            <w:b/>
            <w:noProof/>
            <w:webHidden/>
          </w:rPr>
          <w:t>5</w:t>
        </w:r>
        <w:r w:rsidR="00E013CE" w:rsidRPr="00427749">
          <w:rPr>
            <w:rFonts w:ascii="Arial" w:hAnsi="Arial" w:cs="Arial"/>
            <w:b/>
            <w:noProof/>
            <w:webHidden/>
          </w:rPr>
          <w:fldChar w:fldCharType="end"/>
        </w:r>
      </w:hyperlink>
    </w:p>
    <w:p w:rsidR="00E013CE" w:rsidRPr="00427749" w:rsidRDefault="00E013CE" w:rsidP="00E013CE">
      <w:pPr>
        <w:rPr>
          <w:rFonts w:eastAsiaTheme="minorEastAsia"/>
          <w:b/>
          <w:noProof/>
        </w:rPr>
      </w:pPr>
    </w:p>
    <w:p w:rsidR="00E013CE" w:rsidRPr="00427749" w:rsidRDefault="00022F7A">
      <w:pPr>
        <w:pStyle w:val="TDC1"/>
        <w:tabs>
          <w:tab w:val="right" w:leader="dot" w:pos="8830"/>
        </w:tabs>
        <w:rPr>
          <w:rFonts w:ascii="Arial" w:eastAsiaTheme="minorEastAsia" w:hAnsi="Arial" w:cs="Arial"/>
          <w:b/>
          <w:noProof/>
          <w:sz w:val="22"/>
          <w:szCs w:val="22"/>
          <w:lang w:val="es-CO" w:eastAsia="es-CO"/>
        </w:rPr>
      </w:pPr>
      <w:hyperlink w:anchor="_Toc505951258" w:history="1">
        <w:r w:rsidR="00E013CE" w:rsidRPr="00427749">
          <w:rPr>
            <w:rStyle w:val="Hipervnculo"/>
            <w:rFonts w:ascii="Arial" w:hAnsi="Arial" w:cs="Arial"/>
            <w:b/>
            <w:noProof/>
            <w:color w:val="auto"/>
            <w:lang w:val="es-419"/>
          </w:rPr>
          <w:t>7) Observaciones.</w:t>
        </w:r>
        <w:r w:rsidR="00E013CE" w:rsidRPr="00427749">
          <w:rPr>
            <w:rFonts w:ascii="Arial" w:hAnsi="Arial" w:cs="Arial"/>
            <w:b/>
            <w:noProof/>
            <w:webHidden/>
          </w:rPr>
          <w:tab/>
        </w:r>
        <w:r w:rsidR="00E013CE" w:rsidRPr="00427749">
          <w:rPr>
            <w:rFonts w:ascii="Arial" w:hAnsi="Arial" w:cs="Arial"/>
            <w:b/>
            <w:noProof/>
            <w:webHidden/>
          </w:rPr>
          <w:fldChar w:fldCharType="begin"/>
        </w:r>
        <w:r w:rsidR="00E013CE" w:rsidRPr="00427749">
          <w:rPr>
            <w:rFonts w:ascii="Arial" w:hAnsi="Arial" w:cs="Arial"/>
            <w:b/>
            <w:noProof/>
            <w:webHidden/>
          </w:rPr>
          <w:instrText xml:space="preserve"> PAGEREF _Toc505951258 \h </w:instrText>
        </w:r>
        <w:r w:rsidR="00E013CE" w:rsidRPr="00427749">
          <w:rPr>
            <w:rFonts w:ascii="Arial" w:hAnsi="Arial" w:cs="Arial"/>
            <w:b/>
            <w:noProof/>
            <w:webHidden/>
          </w:rPr>
        </w:r>
        <w:r w:rsidR="00E013CE" w:rsidRPr="00427749">
          <w:rPr>
            <w:rFonts w:ascii="Arial" w:hAnsi="Arial" w:cs="Arial"/>
            <w:b/>
            <w:noProof/>
            <w:webHidden/>
          </w:rPr>
          <w:fldChar w:fldCharType="separate"/>
        </w:r>
        <w:r w:rsidR="00427749" w:rsidRPr="00427749">
          <w:rPr>
            <w:rFonts w:ascii="Arial" w:hAnsi="Arial" w:cs="Arial"/>
            <w:b/>
            <w:noProof/>
            <w:webHidden/>
          </w:rPr>
          <w:t>19</w:t>
        </w:r>
        <w:r w:rsidR="00E013CE" w:rsidRPr="00427749">
          <w:rPr>
            <w:rFonts w:ascii="Arial" w:hAnsi="Arial" w:cs="Arial"/>
            <w:b/>
            <w:noProof/>
            <w:webHidden/>
          </w:rPr>
          <w:fldChar w:fldCharType="end"/>
        </w:r>
      </w:hyperlink>
    </w:p>
    <w:p w:rsidR="00D3651C" w:rsidRPr="00427749" w:rsidRDefault="00D3651C" w:rsidP="00B21BCA">
      <w:pPr>
        <w:jc w:val="center"/>
        <w:rPr>
          <w:rFonts w:ascii="Arial" w:hAnsi="Arial" w:cs="Arial"/>
          <w:b/>
          <w:bCs/>
        </w:rPr>
      </w:pPr>
      <w:r w:rsidRPr="00427749">
        <w:rPr>
          <w:rFonts w:ascii="Arial" w:hAnsi="Arial" w:cs="Arial"/>
          <w:b/>
          <w:bCs/>
        </w:rPr>
        <w:fldChar w:fldCharType="end"/>
      </w:r>
    </w:p>
    <w:p w:rsidR="00D3651C" w:rsidRPr="00427749" w:rsidRDefault="00D3651C" w:rsidP="00B21BCA">
      <w:pPr>
        <w:jc w:val="center"/>
        <w:rPr>
          <w:rFonts w:ascii="Arial" w:hAnsi="Arial" w:cs="Arial"/>
          <w:b/>
          <w:bCs/>
        </w:rPr>
      </w:pPr>
    </w:p>
    <w:p w:rsidR="00D3651C" w:rsidRPr="00427749" w:rsidRDefault="00D3651C" w:rsidP="00B21BCA">
      <w:pPr>
        <w:jc w:val="center"/>
        <w:rPr>
          <w:rFonts w:ascii="Arial" w:hAnsi="Arial" w:cs="Arial"/>
          <w:b/>
          <w:bCs/>
        </w:rPr>
      </w:pPr>
    </w:p>
    <w:p w:rsidR="00D3651C" w:rsidRPr="00427749" w:rsidRDefault="00D3651C" w:rsidP="00B21BCA">
      <w:pPr>
        <w:jc w:val="center"/>
        <w:rPr>
          <w:rFonts w:ascii="Arial" w:hAnsi="Arial" w:cs="Arial"/>
          <w:b/>
          <w:bCs/>
        </w:rPr>
      </w:pPr>
      <w:r w:rsidRPr="00427749">
        <w:rPr>
          <w:rFonts w:ascii="Arial" w:hAnsi="Arial" w:cs="Arial"/>
          <w:b/>
          <w:bCs/>
        </w:rPr>
        <w:br w:type="page"/>
      </w:r>
    </w:p>
    <w:p w:rsidR="00854B15" w:rsidRPr="00793474" w:rsidRDefault="00854B15" w:rsidP="002F52C5">
      <w:pPr>
        <w:jc w:val="both"/>
        <w:rPr>
          <w:rFonts w:ascii="Arial" w:hAnsi="Arial" w:cs="Arial"/>
          <w:b/>
        </w:rPr>
      </w:pPr>
    </w:p>
    <w:p w:rsidR="00A56120" w:rsidRPr="00793474" w:rsidRDefault="00AC4B24" w:rsidP="002F52C5">
      <w:pPr>
        <w:pStyle w:val="Ttulo1"/>
        <w:spacing w:before="0" w:after="0"/>
        <w:jc w:val="both"/>
        <w:rPr>
          <w:sz w:val="24"/>
          <w:szCs w:val="24"/>
          <w:lang w:val="es-419"/>
        </w:rPr>
      </w:pPr>
      <w:bookmarkStart w:id="0" w:name="_Toc505951252"/>
      <w:r w:rsidRPr="00793474">
        <w:rPr>
          <w:sz w:val="24"/>
          <w:szCs w:val="24"/>
          <w:lang w:val="es-419"/>
        </w:rPr>
        <w:t>1</w:t>
      </w:r>
      <w:r w:rsidR="006A1F25" w:rsidRPr="00793474">
        <w:rPr>
          <w:sz w:val="24"/>
          <w:szCs w:val="24"/>
          <w:lang w:val="es-419"/>
        </w:rPr>
        <w:t>)</w:t>
      </w:r>
      <w:r w:rsidR="00140938" w:rsidRPr="00793474">
        <w:rPr>
          <w:sz w:val="24"/>
          <w:szCs w:val="24"/>
        </w:rPr>
        <w:t xml:space="preserve"> </w:t>
      </w:r>
      <w:r w:rsidR="006A1F25" w:rsidRPr="00793474">
        <w:rPr>
          <w:sz w:val="24"/>
          <w:szCs w:val="24"/>
          <w:lang w:val="es-419"/>
        </w:rPr>
        <w:t>Identificación y descripción de la problemática social</w:t>
      </w:r>
      <w:bookmarkEnd w:id="0"/>
    </w:p>
    <w:p w:rsidR="00A56120" w:rsidRPr="00793474" w:rsidRDefault="00A56120" w:rsidP="002F52C5">
      <w:pPr>
        <w:ind w:left="360" w:hanging="360"/>
        <w:jc w:val="both"/>
        <w:rPr>
          <w:rFonts w:ascii="Arial" w:hAnsi="Arial" w:cs="Arial"/>
          <w:u w:val="single"/>
        </w:rPr>
      </w:pPr>
    </w:p>
    <w:p w:rsidR="002F52C5" w:rsidRPr="00793474" w:rsidRDefault="00793474" w:rsidP="002F52C5">
      <w:pPr>
        <w:autoSpaceDE w:val="0"/>
        <w:autoSpaceDN w:val="0"/>
        <w:adjustRightInd w:val="0"/>
        <w:jc w:val="both"/>
        <w:rPr>
          <w:rFonts w:ascii="Arial" w:hAnsi="Arial" w:cs="Arial"/>
        </w:rPr>
      </w:pPr>
      <w:r w:rsidRPr="00793474">
        <w:rPr>
          <w:rFonts w:ascii="Arial" w:hAnsi="Arial" w:cs="Arial"/>
          <w:lang w:val="es-CO" w:eastAsia="es-CO"/>
        </w:rPr>
        <w:t>Falta de conocimiento por parte de la comunidad sobre la ejecución de la gestión distrital y la reiterada inquietud frente a la deficiente atención con criterios de equidad, igualdad y transparencia de las necesidades prioritarias y reales de la comunidad, así como la escasa participación ciudadana en relación con la vigilancia y control social de los recursos públicos, debido entre otras situaciones a la inoperancia de los mecanismos de control social establecidos y garantizados por la Constitución Política y la ley, y a la desinformación de las comunidades por falta de herramientas cognitivas e informativas que lo acerquen a la cosa pública para poder participar en el control social con mayor efectividad, aspectos que impiden su vinculación en la participación para la búsqueda de la transparencia y coadyuvar a garantizar el mejor uso de los recursos públicos en la ciudad con el control social articulado al control fiscal. Inoperancia de los mecanismos de control social establecidos y garantizados por la Constitución Política y la ley</w:t>
      </w:r>
      <w:r w:rsidR="002F52C5" w:rsidRPr="00793474">
        <w:rPr>
          <w:rFonts w:ascii="Arial" w:hAnsi="Arial" w:cs="Arial"/>
          <w:lang w:val="es-CO" w:eastAsia="es-CO"/>
        </w:rPr>
        <w:t>.</w:t>
      </w:r>
    </w:p>
    <w:p w:rsidR="002F52C5" w:rsidRPr="00793474" w:rsidRDefault="002F52C5" w:rsidP="002F52C5">
      <w:pPr>
        <w:ind w:left="360" w:hanging="360"/>
        <w:jc w:val="both"/>
        <w:rPr>
          <w:rFonts w:ascii="Arial" w:hAnsi="Arial" w:cs="Arial"/>
        </w:rPr>
      </w:pPr>
    </w:p>
    <w:p w:rsidR="00AC4B24" w:rsidRPr="00793474" w:rsidRDefault="00AC4B24" w:rsidP="006A1F25">
      <w:pPr>
        <w:pStyle w:val="Ttulo1"/>
        <w:spacing w:before="0" w:after="0"/>
        <w:jc w:val="both"/>
        <w:rPr>
          <w:sz w:val="24"/>
          <w:szCs w:val="24"/>
          <w:lang w:val="es-419"/>
        </w:rPr>
      </w:pPr>
      <w:bookmarkStart w:id="1" w:name="_Toc505951253"/>
      <w:r w:rsidRPr="00793474">
        <w:rPr>
          <w:sz w:val="24"/>
          <w:szCs w:val="24"/>
          <w:lang w:val="es-419"/>
        </w:rPr>
        <w:t>2</w:t>
      </w:r>
      <w:r w:rsidR="006A1F25" w:rsidRPr="00793474">
        <w:rPr>
          <w:sz w:val="24"/>
          <w:szCs w:val="24"/>
          <w:lang w:val="es-419"/>
        </w:rPr>
        <w:t>)</w:t>
      </w:r>
      <w:r w:rsidRPr="00793474">
        <w:rPr>
          <w:sz w:val="24"/>
          <w:szCs w:val="24"/>
          <w:lang w:val="es-419"/>
        </w:rPr>
        <w:t xml:space="preserve"> </w:t>
      </w:r>
      <w:r w:rsidR="006A1F25" w:rsidRPr="00793474">
        <w:rPr>
          <w:sz w:val="24"/>
          <w:szCs w:val="24"/>
          <w:lang w:val="es-419"/>
        </w:rPr>
        <w:t>Política Pública.</w:t>
      </w:r>
      <w:bookmarkEnd w:id="1"/>
    </w:p>
    <w:p w:rsidR="00AC4B24" w:rsidRPr="00793474" w:rsidRDefault="00AC4B24" w:rsidP="00854B15">
      <w:pPr>
        <w:ind w:left="360" w:hanging="360"/>
        <w:jc w:val="both"/>
        <w:rPr>
          <w:rFonts w:ascii="Arial" w:hAnsi="Arial" w:cs="Arial"/>
        </w:rPr>
      </w:pPr>
    </w:p>
    <w:p w:rsidR="00AC4B24" w:rsidRPr="00793474" w:rsidRDefault="002F52C5" w:rsidP="00854B15">
      <w:pPr>
        <w:ind w:left="360" w:hanging="360"/>
        <w:jc w:val="both"/>
        <w:rPr>
          <w:rFonts w:ascii="Arial" w:hAnsi="Arial" w:cs="Arial"/>
          <w:lang w:val="es-419"/>
        </w:rPr>
      </w:pPr>
      <w:r w:rsidRPr="00793474">
        <w:rPr>
          <w:rFonts w:ascii="Arial" w:hAnsi="Arial" w:cs="Arial"/>
          <w:b/>
          <w:lang w:val="es-419"/>
        </w:rPr>
        <w:t>Plan de desarrollo:</w:t>
      </w:r>
      <w:r w:rsidRPr="00793474">
        <w:rPr>
          <w:rFonts w:ascii="Arial" w:hAnsi="Arial" w:cs="Arial"/>
          <w:b/>
          <w:lang w:val="es-419"/>
        </w:rPr>
        <w:tab/>
      </w:r>
      <w:r w:rsidRPr="00793474">
        <w:rPr>
          <w:rFonts w:ascii="Arial" w:hAnsi="Arial" w:cs="Arial"/>
          <w:lang w:val="es-419"/>
        </w:rPr>
        <w:t>“Bogotá mejor para todos”</w:t>
      </w:r>
    </w:p>
    <w:p w:rsidR="002F52C5" w:rsidRPr="00793474" w:rsidRDefault="002F52C5" w:rsidP="002F52C5">
      <w:pPr>
        <w:autoSpaceDE w:val="0"/>
        <w:autoSpaceDN w:val="0"/>
        <w:adjustRightInd w:val="0"/>
        <w:rPr>
          <w:rFonts w:ascii="Arial" w:hAnsi="Arial" w:cs="Arial"/>
          <w:lang w:val="es-CO" w:eastAsia="es-CO"/>
        </w:rPr>
      </w:pPr>
    </w:p>
    <w:p w:rsidR="002F52C5" w:rsidRPr="00793474" w:rsidRDefault="002F52C5" w:rsidP="002F52C5">
      <w:pPr>
        <w:autoSpaceDE w:val="0"/>
        <w:autoSpaceDN w:val="0"/>
        <w:adjustRightInd w:val="0"/>
        <w:rPr>
          <w:rFonts w:ascii="Arial" w:hAnsi="Arial" w:cs="Arial"/>
          <w:lang w:val="es-CO" w:eastAsia="es-CO"/>
        </w:rPr>
      </w:pPr>
      <w:r w:rsidRPr="00793474">
        <w:rPr>
          <w:rFonts w:ascii="Arial" w:hAnsi="Arial" w:cs="Arial"/>
          <w:b/>
          <w:lang w:val="es-CO" w:eastAsia="es-CO"/>
        </w:rPr>
        <w:t>Pilar o Eje</w:t>
      </w:r>
      <w:r w:rsidRPr="00793474">
        <w:rPr>
          <w:rFonts w:ascii="Arial" w:hAnsi="Arial" w:cs="Arial"/>
          <w:b/>
          <w:lang w:val="es-419" w:eastAsia="es-CO"/>
        </w:rPr>
        <w:t xml:space="preserve"> </w:t>
      </w:r>
      <w:r w:rsidRPr="00793474">
        <w:rPr>
          <w:rFonts w:ascii="Arial" w:hAnsi="Arial" w:cs="Arial"/>
          <w:b/>
          <w:lang w:val="es-CO" w:eastAsia="es-CO"/>
        </w:rPr>
        <w:t>transversal</w:t>
      </w:r>
      <w:r w:rsidRPr="00793474">
        <w:rPr>
          <w:rFonts w:ascii="Arial" w:hAnsi="Arial" w:cs="Arial"/>
          <w:lang w:val="es-419" w:eastAsia="es-CO"/>
        </w:rPr>
        <w:t>:</w:t>
      </w:r>
      <w:r w:rsidRPr="00793474">
        <w:rPr>
          <w:rFonts w:ascii="Arial" w:hAnsi="Arial" w:cs="Arial"/>
          <w:lang w:val="es-419" w:eastAsia="es-CO"/>
        </w:rPr>
        <w:tab/>
      </w:r>
      <w:r w:rsidRPr="00793474">
        <w:rPr>
          <w:rFonts w:ascii="Arial" w:hAnsi="Arial" w:cs="Arial"/>
          <w:lang w:val="es-CO" w:eastAsia="es-CO"/>
        </w:rPr>
        <w:t>07 Eje transversal Gobierno legítimo, fortalecimiento local y eficiencia</w:t>
      </w:r>
    </w:p>
    <w:p w:rsidR="002F52C5" w:rsidRPr="00793474" w:rsidRDefault="002F52C5" w:rsidP="002F52C5">
      <w:pPr>
        <w:ind w:left="360" w:hanging="360"/>
        <w:jc w:val="both"/>
        <w:rPr>
          <w:rFonts w:ascii="Arial" w:hAnsi="Arial" w:cs="Arial"/>
          <w:lang w:val="es-CO" w:eastAsia="es-CO"/>
        </w:rPr>
      </w:pPr>
    </w:p>
    <w:p w:rsidR="002F52C5" w:rsidRPr="00793474" w:rsidRDefault="002F52C5" w:rsidP="002F52C5">
      <w:pPr>
        <w:jc w:val="both"/>
        <w:rPr>
          <w:rFonts w:ascii="Arial" w:hAnsi="Arial" w:cs="Arial"/>
        </w:rPr>
      </w:pPr>
      <w:r w:rsidRPr="00793474">
        <w:rPr>
          <w:rFonts w:ascii="Arial" w:hAnsi="Arial" w:cs="Arial"/>
          <w:b/>
          <w:lang w:val="es-CO" w:eastAsia="es-CO"/>
        </w:rPr>
        <w:t>Programa</w:t>
      </w:r>
      <w:r w:rsidRPr="00793474">
        <w:rPr>
          <w:rFonts w:ascii="Arial" w:hAnsi="Arial" w:cs="Arial"/>
          <w:b/>
          <w:lang w:val="es-419" w:eastAsia="es-CO"/>
        </w:rPr>
        <w:t>:</w:t>
      </w:r>
      <w:r w:rsidRPr="00793474">
        <w:rPr>
          <w:rFonts w:ascii="Arial" w:hAnsi="Arial" w:cs="Arial"/>
          <w:lang w:val="es-419" w:eastAsia="es-CO"/>
        </w:rPr>
        <w:tab/>
      </w:r>
      <w:r w:rsidRPr="00793474">
        <w:rPr>
          <w:rFonts w:ascii="Arial" w:hAnsi="Arial" w:cs="Arial"/>
          <w:lang w:val="es-419" w:eastAsia="es-CO"/>
        </w:rPr>
        <w:tab/>
      </w:r>
      <w:r w:rsidRPr="00793474">
        <w:rPr>
          <w:rFonts w:ascii="Arial" w:hAnsi="Arial" w:cs="Arial"/>
          <w:lang w:val="es-419" w:eastAsia="es-CO"/>
        </w:rPr>
        <w:tab/>
      </w:r>
      <w:r w:rsidRPr="00793474">
        <w:rPr>
          <w:rFonts w:ascii="Arial" w:hAnsi="Arial" w:cs="Arial"/>
          <w:lang w:val="es-CO" w:eastAsia="es-CO"/>
        </w:rPr>
        <w:t>42 Transparencia, gestión pública y servicio a la ciudadanía</w:t>
      </w:r>
    </w:p>
    <w:p w:rsidR="002F52C5" w:rsidRPr="00793474" w:rsidRDefault="002F52C5" w:rsidP="00854B15">
      <w:pPr>
        <w:ind w:left="360" w:hanging="360"/>
        <w:jc w:val="both"/>
        <w:rPr>
          <w:rFonts w:ascii="Arial" w:hAnsi="Arial" w:cs="Arial"/>
        </w:rPr>
      </w:pPr>
    </w:p>
    <w:p w:rsidR="00AC4B24" w:rsidRPr="00793474" w:rsidRDefault="00AC4B24" w:rsidP="00AC4B24">
      <w:pPr>
        <w:pStyle w:val="Ttulo1"/>
        <w:spacing w:before="0" w:after="0"/>
        <w:rPr>
          <w:sz w:val="24"/>
          <w:szCs w:val="24"/>
          <w:lang w:val="es-419"/>
        </w:rPr>
      </w:pPr>
      <w:bookmarkStart w:id="2" w:name="_Toc505951254"/>
      <w:r w:rsidRPr="00793474">
        <w:rPr>
          <w:sz w:val="24"/>
          <w:szCs w:val="24"/>
          <w:lang w:val="es-419"/>
        </w:rPr>
        <w:t>3</w:t>
      </w:r>
      <w:r w:rsidR="006A1F25" w:rsidRPr="00793474">
        <w:rPr>
          <w:sz w:val="24"/>
          <w:szCs w:val="24"/>
          <w:lang w:val="es-419"/>
        </w:rPr>
        <w:t>)</w:t>
      </w:r>
      <w:r w:rsidRPr="00793474">
        <w:rPr>
          <w:sz w:val="24"/>
          <w:szCs w:val="24"/>
        </w:rPr>
        <w:t xml:space="preserve"> </w:t>
      </w:r>
      <w:r w:rsidR="006A1F25" w:rsidRPr="00793474">
        <w:rPr>
          <w:sz w:val="24"/>
          <w:szCs w:val="24"/>
          <w:lang w:val="es-419"/>
        </w:rPr>
        <w:t>Población.</w:t>
      </w:r>
      <w:bookmarkEnd w:id="2"/>
    </w:p>
    <w:p w:rsidR="00AC4B24" w:rsidRPr="00793474" w:rsidRDefault="00AC4B24" w:rsidP="00854B15">
      <w:pPr>
        <w:ind w:left="360" w:hanging="360"/>
        <w:jc w:val="both"/>
        <w:rPr>
          <w:rFonts w:ascii="Arial" w:hAnsi="Arial" w:cs="Arial"/>
          <w:u w:val="single"/>
        </w:rPr>
      </w:pPr>
    </w:p>
    <w:p w:rsidR="000B741F" w:rsidRPr="00793474" w:rsidRDefault="000B741F" w:rsidP="000B741F">
      <w:pPr>
        <w:autoSpaceDE w:val="0"/>
        <w:autoSpaceDN w:val="0"/>
        <w:adjustRightInd w:val="0"/>
        <w:jc w:val="both"/>
        <w:rPr>
          <w:rFonts w:ascii="Arial" w:hAnsi="Arial" w:cs="Arial"/>
          <w:u w:val="single"/>
          <w:lang w:val="es-419"/>
        </w:rPr>
      </w:pPr>
      <w:r w:rsidRPr="00793474">
        <w:rPr>
          <w:rFonts w:ascii="Arial" w:hAnsi="Arial" w:cs="Arial"/>
          <w:b/>
          <w:lang w:val="es-419" w:eastAsia="es-CO"/>
        </w:rPr>
        <w:t>Población Total afectada:</w:t>
      </w:r>
      <w:r w:rsidRPr="00793474">
        <w:rPr>
          <w:rFonts w:ascii="Arial" w:hAnsi="Arial" w:cs="Arial"/>
          <w:lang w:val="es-419" w:eastAsia="es-CO"/>
        </w:rPr>
        <w:t xml:space="preserve"> </w:t>
      </w:r>
      <w:r w:rsidRPr="00793474">
        <w:rPr>
          <w:rFonts w:ascii="Arial" w:hAnsi="Arial" w:cs="Arial"/>
          <w:lang w:val="es-CO" w:eastAsia="es-CO"/>
        </w:rPr>
        <w:t>Ciudadanía en general,</w:t>
      </w:r>
      <w:r w:rsidRPr="00793474">
        <w:rPr>
          <w:rFonts w:ascii="Arial" w:hAnsi="Arial" w:cs="Arial"/>
          <w:lang w:val="es-419" w:eastAsia="es-CO"/>
        </w:rPr>
        <w:t xml:space="preserve"> </w:t>
      </w:r>
      <w:r w:rsidRPr="00793474">
        <w:rPr>
          <w:rFonts w:ascii="Arial" w:hAnsi="Arial" w:cs="Arial"/>
          <w:lang w:val="es-CO" w:eastAsia="es-CO"/>
        </w:rPr>
        <w:t>comunidad estudiantil,</w:t>
      </w:r>
      <w:r w:rsidRPr="00793474">
        <w:rPr>
          <w:rFonts w:ascii="Arial" w:hAnsi="Arial" w:cs="Arial"/>
          <w:lang w:val="es-419" w:eastAsia="es-CO"/>
        </w:rPr>
        <w:t xml:space="preserve"> </w:t>
      </w:r>
      <w:r w:rsidRPr="00793474">
        <w:rPr>
          <w:rFonts w:ascii="Arial" w:hAnsi="Arial" w:cs="Arial"/>
          <w:lang w:val="es-CO" w:eastAsia="es-CO"/>
        </w:rPr>
        <w:t>organizaciones sociales,</w:t>
      </w:r>
      <w:r w:rsidRPr="00793474">
        <w:rPr>
          <w:rFonts w:ascii="Arial" w:hAnsi="Arial" w:cs="Arial"/>
          <w:lang w:val="es-419" w:eastAsia="es-CO"/>
        </w:rPr>
        <w:t xml:space="preserve"> </w:t>
      </w:r>
      <w:r w:rsidRPr="00793474">
        <w:rPr>
          <w:rFonts w:ascii="Arial" w:hAnsi="Arial" w:cs="Arial"/>
          <w:lang w:val="es-CO" w:eastAsia="es-CO"/>
        </w:rPr>
        <w:t>Concejales, que ascienden a un total de 7</w:t>
      </w:r>
      <w:r w:rsidR="002776FF" w:rsidRPr="00793474">
        <w:rPr>
          <w:rFonts w:ascii="Arial" w:hAnsi="Arial" w:cs="Arial"/>
          <w:lang w:val="es-419" w:eastAsia="es-CO"/>
        </w:rPr>
        <w:t>.</w:t>
      </w:r>
      <w:r w:rsidR="002776FF" w:rsidRPr="00793474">
        <w:rPr>
          <w:rFonts w:ascii="Arial" w:hAnsi="Arial" w:cs="Arial"/>
          <w:lang w:val="es-CO" w:eastAsia="es-CO"/>
        </w:rPr>
        <w:t>878.</w:t>
      </w:r>
      <w:r w:rsidRPr="00793474">
        <w:rPr>
          <w:rFonts w:ascii="Arial" w:hAnsi="Arial" w:cs="Arial"/>
          <w:lang w:val="es-CO" w:eastAsia="es-CO"/>
        </w:rPr>
        <w:t>783</w:t>
      </w:r>
      <w:r w:rsidRPr="00793474">
        <w:rPr>
          <w:rFonts w:ascii="Arial" w:hAnsi="Arial" w:cs="Arial"/>
          <w:lang w:val="es-419" w:eastAsia="es-CO"/>
        </w:rPr>
        <w:t xml:space="preserve"> personas.</w:t>
      </w:r>
    </w:p>
    <w:p w:rsidR="000B741F" w:rsidRPr="0066030E" w:rsidRDefault="000B741F" w:rsidP="00854B15">
      <w:pPr>
        <w:ind w:left="360" w:hanging="360"/>
        <w:jc w:val="both"/>
        <w:rPr>
          <w:rFonts w:ascii="Arial" w:hAnsi="Arial" w:cs="Arial"/>
          <w:u w:val="single"/>
        </w:rPr>
      </w:pPr>
    </w:p>
    <w:p w:rsidR="002F52C5" w:rsidRPr="0066030E" w:rsidRDefault="000B741F" w:rsidP="002F52C5">
      <w:pPr>
        <w:autoSpaceDE w:val="0"/>
        <w:autoSpaceDN w:val="0"/>
        <w:adjustRightInd w:val="0"/>
        <w:jc w:val="both"/>
        <w:rPr>
          <w:rFonts w:ascii="Arial" w:hAnsi="Arial" w:cs="Arial"/>
          <w:lang w:val="es-CO" w:eastAsia="es-CO"/>
        </w:rPr>
      </w:pPr>
      <w:r w:rsidRPr="0066030E">
        <w:rPr>
          <w:rFonts w:ascii="Arial" w:hAnsi="Arial" w:cs="Arial"/>
          <w:b/>
          <w:lang w:val="es-419" w:eastAsia="es-CO"/>
        </w:rPr>
        <w:t>Población a atender en la vigencia:</w:t>
      </w:r>
      <w:r w:rsidRPr="0066030E">
        <w:rPr>
          <w:rFonts w:ascii="Arial" w:hAnsi="Arial" w:cs="Arial"/>
          <w:lang w:val="es-419" w:eastAsia="es-CO"/>
        </w:rPr>
        <w:t xml:space="preserve"> </w:t>
      </w:r>
      <w:r w:rsidR="002F52C5" w:rsidRPr="0066030E">
        <w:rPr>
          <w:rFonts w:ascii="Arial" w:hAnsi="Arial" w:cs="Arial"/>
          <w:lang w:val="es-CO" w:eastAsia="es-CO"/>
        </w:rPr>
        <w:t>El proyecto se ejecuta en el Distrito Capital y se orienta a los habitantes de las 20 localidades, se busca involucrar a la</w:t>
      </w:r>
      <w:r w:rsidR="002F52C5" w:rsidRPr="0066030E">
        <w:rPr>
          <w:rFonts w:ascii="Arial" w:hAnsi="Arial" w:cs="Arial"/>
          <w:lang w:val="es-419" w:eastAsia="es-CO"/>
        </w:rPr>
        <w:t xml:space="preserve"> </w:t>
      </w:r>
      <w:r w:rsidR="002F52C5" w:rsidRPr="0066030E">
        <w:rPr>
          <w:rFonts w:ascii="Arial" w:hAnsi="Arial" w:cs="Arial"/>
          <w:lang w:val="es-CO" w:eastAsia="es-CO"/>
        </w:rPr>
        <w:t>ciudadanía en la vigilancia de la inversión de los recursos públicos distritales, informarla sobre el ejercicio del control fiscal</w:t>
      </w:r>
      <w:r w:rsidR="002F52C5" w:rsidRPr="0066030E">
        <w:rPr>
          <w:rFonts w:ascii="Arial" w:hAnsi="Arial" w:cs="Arial"/>
          <w:lang w:val="es-419" w:eastAsia="es-CO"/>
        </w:rPr>
        <w:t xml:space="preserve"> </w:t>
      </w:r>
      <w:r w:rsidR="002F52C5" w:rsidRPr="0066030E">
        <w:rPr>
          <w:rFonts w:ascii="Arial" w:hAnsi="Arial" w:cs="Arial"/>
          <w:lang w:val="es-CO" w:eastAsia="es-CO"/>
        </w:rPr>
        <w:t>y su vinculación en la lucha contra la corrupción. Dirigida a: La comunidad estudiantil a través de contralores estudiantiles</w:t>
      </w:r>
      <w:r w:rsidR="002F52C5" w:rsidRPr="0066030E">
        <w:rPr>
          <w:rFonts w:ascii="Arial" w:hAnsi="Arial" w:cs="Arial"/>
          <w:lang w:val="es-419" w:eastAsia="es-CO"/>
        </w:rPr>
        <w:t xml:space="preserve"> </w:t>
      </w:r>
      <w:r w:rsidR="002F52C5" w:rsidRPr="0066030E">
        <w:rPr>
          <w:rFonts w:ascii="Arial" w:hAnsi="Arial" w:cs="Arial"/>
          <w:lang w:val="es-CO" w:eastAsia="es-CO"/>
        </w:rPr>
        <w:t xml:space="preserve">y/o estudiantes </w:t>
      </w:r>
      <w:r w:rsidR="002F52C5" w:rsidRPr="0066030E">
        <w:rPr>
          <w:rFonts w:ascii="Arial" w:hAnsi="Arial" w:cs="Arial"/>
          <w:lang w:val="es-CO" w:eastAsia="es-CO"/>
        </w:rPr>
        <w:lastRenderedPageBreak/>
        <w:t>universitarios, organizaciones sociales y comunidad en general. Ciudadanos participantes en las acciones</w:t>
      </w:r>
      <w:r w:rsidR="002F52C5" w:rsidRPr="0066030E">
        <w:rPr>
          <w:rFonts w:ascii="Arial" w:hAnsi="Arial" w:cs="Arial"/>
          <w:lang w:val="es-419" w:eastAsia="es-CO"/>
        </w:rPr>
        <w:t xml:space="preserve"> </w:t>
      </w:r>
      <w:r w:rsidR="002F52C5" w:rsidRPr="0066030E">
        <w:rPr>
          <w:rFonts w:ascii="Arial" w:hAnsi="Arial" w:cs="Arial"/>
          <w:lang w:val="es-CO" w:eastAsia="es-CO"/>
        </w:rPr>
        <w:t>ciudadanas especiales de acuerdo con los temas de especial interés para la ciudadanía en las localidades. Comunidad de</w:t>
      </w:r>
      <w:r w:rsidR="002F52C5" w:rsidRPr="0066030E">
        <w:rPr>
          <w:rFonts w:ascii="Arial" w:hAnsi="Arial" w:cs="Arial"/>
          <w:lang w:val="es-419" w:eastAsia="es-CO"/>
        </w:rPr>
        <w:t xml:space="preserve"> </w:t>
      </w:r>
      <w:r w:rsidR="002F52C5" w:rsidRPr="0066030E">
        <w:rPr>
          <w:rFonts w:ascii="Arial" w:hAnsi="Arial" w:cs="Arial"/>
          <w:lang w:val="es-CO" w:eastAsia="es-CO"/>
        </w:rPr>
        <w:t>las localidades vinculadas a los Comités de Control Social, veedurías, organizaciones sociales y ciudadanía en general.</w:t>
      </w:r>
      <w:r w:rsidR="002F52C5" w:rsidRPr="0066030E">
        <w:rPr>
          <w:rFonts w:ascii="Arial" w:hAnsi="Arial" w:cs="Arial"/>
          <w:lang w:val="es-419" w:eastAsia="es-CO"/>
        </w:rPr>
        <w:t xml:space="preserve"> </w:t>
      </w:r>
      <w:r w:rsidR="002F52C5" w:rsidRPr="0066030E">
        <w:rPr>
          <w:rFonts w:ascii="Arial" w:hAnsi="Arial" w:cs="Arial"/>
          <w:lang w:val="es-CO" w:eastAsia="es-CO"/>
        </w:rPr>
        <w:t>Ciudadanos receptores de las estrategias de comunicación orientadas a la divulgación de las acciones y los resultados del</w:t>
      </w:r>
      <w:r w:rsidR="002F52C5" w:rsidRPr="0066030E">
        <w:rPr>
          <w:rFonts w:ascii="Arial" w:hAnsi="Arial" w:cs="Arial"/>
          <w:lang w:val="es-419" w:eastAsia="es-CO"/>
        </w:rPr>
        <w:t xml:space="preserve"> </w:t>
      </w:r>
      <w:r w:rsidR="002F52C5" w:rsidRPr="0066030E">
        <w:rPr>
          <w:rFonts w:ascii="Arial" w:hAnsi="Arial" w:cs="Arial"/>
          <w:lang w:val="es-CO" w:eastAsia="es-CO"/>
        </w:rPr>
        <w:t>ejercicio del control fiscal en la capital.</w:t>
      </w:r>
      <w:r w:rsidR="002F52C5" w:rsidRPr="0066030E">
        <w:rPr>
          <w:rFonts w:ascii="Arial" w:hAnsi="Arial" w:cs="Arial"/>
          <w:lang w:val="es-419" w:eastAsia="es-CO"/>
        </w:rPr>
        <w:t xml:space="preserve"> </w:t>
      </w:r>
      <w:r w:rsidR="002F52C5" w:rsidRPr="0066030E">
        <w:rPr>
          <w:rFonts w:ascii="Arial" w:hAnsi="Arial" w:cs="Arial"/>
          <w:lang w:val="es-CO" w:eastAsia="es-CO"/>
        </w:rPr>
        <w:t>Concejales de Bogotá.</w:t>
      </w:r>
    </w:p>
    <w:p w:rsidR="002F52C5" w:rsidRPr="00D47FBC" w:rsidRDefault="002F52C5" w:rsidP="00854B15">
      <w:pPr>
        <w:ind w:left="360" w:hanging="360"/>
        <w:jc w:val="both"/>
        <w:rPr>
          <w:rFonts w:ascii="Arial" w:hAnsi="Arial" w:cs="Arial"/>
          <w:u w:val="single"/>
        </w:rPr>
      </w:pPr>
    </w:p>
    <w:p w:rsidR="002F52C5" w:rsidRPr="00D47FBC" w:rsidRDefault="006A1F25" w:rsidP="002F52C5">
      <w:pPr>
        <w:pStyle w:val="Ttulo1"/>
        <w:spacing w:before="0" w:after="0"/>
        <w:rPr>
          <w:sz w:val="24"/>
          <w:szCs w:val="24"/>
          <w:lang w:val="es-419"/>
        </w:rPr>
      </w:pPr>
      <w:bookmarkStart w:id="3" w:name="_Toc505951255"/>
      <w:r w:rsidRPr="00D47FBC">
        <w:rPr>
          <w:sz w:val="24"/>
          <w:szCs w:val="24"/>
          <w:lang w:val="es-419"/>
        </w:rPr>
        <w:t>4)</w:t>
      </w:r>
      <w:r w:rsidR="002F52C5" w:rsidRPr="00D47FBC">
        <w:rPr>
          <w:sz w:val="24"/>
          <w:szCs w:val="24"/>
        </w:rPr>
        <w:t xml:space="preserve"> </w:t>
      </w:r>
      <w:r w:rsidRPr="00D47FBC">
        <w:rPr>
          <w:sz w:val="24"/>
          <w:szCs w:val="24"/>
          <w:lang w:val="es-419"/>
        </w:rPr>
        <w:t>Proyecto de inversión.</w:t>
      </w:r>
      <w:bookmarkEnd w:id="3"/>
    </w:p>
    <w:p w:rsidR="002F52C5" w:rsidRPr="00D47FBC" w:rsidRDefault="002F52C5" w:rsidP="00854B15">
      <w:pPr>
        <w:ind w:left="360" w:hanging="360"/>
        <w:jc w:val="both"/>
        <w:rPr>
          <w:rFonts w:ascii="Arial" w:hAnsi="Arial" w:cs="Arial"/>
          <w:u w:val="single"/>
        </w:rPr>
      </w:pPr>
    </w:p>
    <w:tbl>
      <w:tblPr>
        <w:tblW w:w="5207" w:type="pct"/>
        <w:tblLayout w:type="fixed"/>
        <w:tblCellMar>
          <w:left w:w="70" w:type="dxa"/>
          <w:right w:w="70" w:type="dxa"/>
        </w:tblCellMar>
        <w:tblLook w:val="04A0" w:firstRow="1" w:lastRow="0" w:firstColumn="1" w:lastColumn="0" w:noHBand="0" w:noVBand="1"/>
      </w:tblPr>
      <w:tblGrid>
        <w:gridCol w:w="6165"/>
        <w:gridCol w:w="1486"/>
        <w:gridCol w:w="1545"/>
      </w:tblGrid>
      <w:tr w:rsidR="00D47FBC" w:rsidRPr="00D47FBC" w:rsidTr="00D47FBC">
        <w:trPr>
          <w:trHeight w:val="2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E1FD8" w:rsidRPr="00D47FBC" w:rsidRDefault="006E1FD8" w:rsidP="00317261">
            <w:pPr>
              <w:jc w:val="center"/>
              <w:rPr>
                <w:rFonts w:ascii="Arial" w:hAnsi="Arial" w:cs="Arial"/>
                <w:b/>
                <w:bCs/>
                <w:sz w:val="19"/>
                <w:szCs w:val="19"/>
                <w:lang w:val="es-419" w:eastAsia="es-CO"/>
              </w:rPr>
            </w:pPr>
            <w:r w:rsidRPr="00D47FBC">
              <w:rPr>
                <w:rFonts w:ascii="Arial" w:hAnsi="Arial" w:cs="Arial"/>
                <w:b/>
                <w:bCs/>
                <w:sz w:val="19"/>
                <w:szCs w:val="19"/>
              </w:rPr>
              <w:t>PROYECTO DE INVERSION</w:t>
            </w:r>
            <w:r w:rsidR="002776FF" w:rsidRPr="00D47FBC">
              <w:rPr>
                <w:rFonts w:ascii="Arial" w:hAnsi="Arial" w:cs="Arial"/>
                <w:b/>
                <w:bCs/>
                <w:sz w:val="19"/>
                <w:szCs w:val="19"/>
                <w:lang w:val="es-419"/>
              </w:rPr>
              <w:t xml:space="preserve"> N°</w:t>
            </w:r>
            <w:r w:rsidRPr="00D47FBC">
              <w:rPr>
                <w:rFonts w:ascii="Arial" w:hAnsi="Arial" w:cs="Arial"/>
                <w:b/>
                <w:bCs/>
                <w:sz w:val="19"/>
                <w:szCs w:val="19"/>
              </w:rPr>
              <w:t xml:space="preserve"> 1199: </w:t>
            </w:r>
            <w:r w:rsidR="002776FF" w:rsidRPr="00D47FBC">
              <w:rPr>
                <w:rFonts w:ascii="Arial" w:hAnsi="Arial" w:cs="Arial"/>
                <w:b/>
                <w:bCs/>
                <w:sz w:val="19"/>
                <w:szCs w:val="19"/>
                <w:lang w:val="es-419"/>
              </w:rPr>
              <w:t>“</w:t>
            </w:r>
            <w:r w:rsidRPr="00D47FBC">
              <w:rPr>
                <w:rFonts w:ascii="Arial" w:hAnsi="Arial" w:cs="Arial"/>
                <w:b/>
                <w:bCs/>
                <w:sz w:val="19"/>
                <w:szCs w:val="19"/>
              </w:rPr>
              <w:t>FORTALECIMIENTO DEL CONTROL SOCIAL A LA GESTION PUBLICA</w:t>
            </w:r>
            <w:r w:rsidR="002776FF" w:rsidRPr="00D47FBC">
              <w:rPr>
                <w:rFonts w:ascii="Arial" w:hAnsi="Arial" w:cs="Arial"/>
                <w:b/>
                <w:bCs/>
                <w:sz w:val="19"/>
                <w:szCs w:val="19"/>
                <w:lang w:val="es-419"/>
              </w:rPr>
              <w:t>”</w:t>
            </w:r>
          </w:p>
          <w:p w:rsidR="006E1FD8" w:rsidRPr="00D47FBC" w:rsidRDefault="006E1FD8" w:rsidP="00317261">
            <w:pPr>
              <w:jc w:val="center"/>
              <w:rPr>
                <w:rFonts w:ascii="Arial" w:hAnsi="Arial" w:cs="Arial"/>
                <w:b/>
                <w:bCs/>
                <w:sz w:val="19"/>
                <w:szCs w:val="19"/>
                <w:lang w:val="es-419"/>
              </w:rPr>
            </w:pPr>
          </w:p>
        </w:tc>
      </w:tr>
      <w:tr w:rsidR="00D47FBC" w:rsidRPr="00D47FBC" w:rsidTr="00D47FBC">
        <w:trPr>
          <w:trHeight w:val="20"/>
        </w:trPr>
        <w:tc>
          <w:tcPr>
            <w:tcW w:w="3352" w:type="pct"/>
            <w:vMerge w:val="restart"/>
            <w:tcBorders>
              <w:top w:val="nil"/>
              <w:left w:val="single" w:sz="4" w:space="0" w:color="auto"/>
              <w:bottom w:val="single" w:sz="4" w:space="0" w:color="auto"/>
              <w:right w:val="single" w:sz="4" w:space="0" w:color="auto"/>
            </w:tcBorders>
            <w:shd w:val="clear" w:color="auto" w:fill="auto"/>
            <w:hideMark/>
          </w:tcPr>
          <w:p w:rsidR="002776FF" w:rsidRPr="00D47FBC" w:rsidRDefault="002776FF">
            <w:pPr>
              <w:jc w:val="both"/>
              <w:rPr>
                <w:rFonts w:ascii="Arial" w:hAnsi="Arial" w:cs="Arial"/>
                <w:sz w:val="19"/>
                <w:szCs w:val="19"/>
              </w:rPr>
            </w:pPr>
            <w:r w:rsidRPr="00D47FBC">
              <w:rPr>
                <w:rFonts w:ascii="Arial" w:hAnsi="Arial" w:cs="Arial"/>
                <w:b/>
                <w:bCs/>
                <w:sz w:val="19"/>
                <w:szCs w:val="19"/>
                <w:u w:val="single"/>
              </w:rPr>
              <w:t xml:space="preserve">META 1: </w:t>
            </w:r>
            <w:r w:rsidR="0066030E" w:rsidRPr="00D47FBC">
              <w:rPr>
                <w:rFonts w:ascii="Arial" w:hAnsi="Arial" w:cs="Arial"/>
                <w:sz w:val="19"/>
                <w:szCs w:val="19"/>
              </w:rPr>
              <w:t>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mediante seminarios, talleres, foros, diplomados, actividades lúdicas, campañas formativas e informativas entre otras, con las piezas pedagógicas necesarias (Volantes informativos, cartillas, carnés ciudadanos, folletos afiches, pendones y plegables, entre otros)</w:t>
            </w:r>
          </w:p>
        </w:tc>
        <w:tc>
          <w:tcPr>
            <w:tcW w:w="808" w:type="pct"/>
            <w:tcBorders>
              <w:top w:val="nil"/>
              <w:left w:val="nil"/>
              <w:bottom w:val="single" w:sz="4" w:space="0" w:color="auto"/>
              <w:right w:val="single" w:sz="4" w:space="0" w:color="auto"/>
            </w:tcBorders>
            <w:shd w:val="clear" w:color="auto" w:fill="auto"/>
            <w:vAlign w:val="center"/>
            <w:hideMark/>
          </w:tcPr>
          <w:p w:rsidR="002776FF" w:rsidRPr="00D47FBC" w:rsidRDefault="002776FF" w:rsidP="000B741F">
            <w:pPr>
              <w:jc w:val="center"/>
              <w:rPr>
                <w:rFonts w:ascii="Arial" w:hAnsi="Arial" w:cs="Arial"/>
                <w:sz w:val="19"/>
                <w:szCs w:val="19"/>
              </w:rPr>
            </w:pPr>
            <w:r w:rsidRPr="00D47FBC">
              <w:rPr>
                <w:rFonts w:ascii="Arial" w:hAnsi="Arial" w:cs="Arial"/>
                <w:sz w:val="19"/>
                <w:szCs w:val="19"/>
              </w:rPr>
              <w:t>Magnitud</w:t>
            </w:r>
            <w:r w:rsidRPr="00D47FBC">
              <w:rPr>
                <w:rFonts w:ascii="Arial" w:hAnsi="Arial" w:cs="Arial"/>
                <w:sz w:val="19"/>
                <w:szCs w:val="19"/>
                <w:lang w:val="es-419"/>
              </w:rPr>
              <w:t xml:space="preserve"> </w:t>
            </w:r>
            <w:r w:rsidRPr="00D47FBC">
              <w:rPr>
                <w:rFonts w:ascii="Arial" w:hAnsi="Arial" w:cs="Arial"/>
                <w:sz w:val="19"/>
                <w:szCs w:val="19"/>
              </w:rPr>
              <w:t>(Personas Formadas)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0A529B" w:rsidP="002776FF">
            <w:pPr>
              <w:jc w:val="center"/>
              <w:rPr>
                <w:rFonts w:ascii="Arial" w:hAnsi="Arial" w:cs="Arial"/>
                <w:sz w:val="19"/>
                <w:szCs w:val="19"/>
                <w:lang w:val="es-419"/>
              </w:rPr>
            </w:pPr>
            <w:r w:rsidRPr="00D47FBC">
              <w:rPr>
                <w:rFonts w:ascii="Arial" w:hAnsi="Arial" w:cs="Arial"/>
                <w:sz w:val="19"/>
                <w:szCs w:val="19"/>
                <w:lang w:val="es-419" w:eastAsia="es-CO"/>
              </w:rPr>
              <w:t>789</w:t>
            </w:r>
          </w:p>
        </w:tc>
      </w:tr>
      <w:tr w:rsidR="00D47FBC" w:rsidRPr="00D47FBC" w:rsidTr="00D47FBC">
        <w:trPr>
          <w:trHeight w:val="20"/>
        </w:trPr>
        <w:tc>
          <w:tcPr>
            <w:tcW w:w="3352" w:type="pct"/>
            <w:vMerge/>
            <w:tcBorders>
              <w:top w:val="nil"/>
              <w:left w:val="single" w:sz="4" w:space="0" w:color="auto"/>
              <w:bottom w:val="single" w:sz="4" w:space="0" w:color="auto"/>
              <w:right w:val="single" w:sz="4" w:space="0" w:color="auto"/>
            </w:tcBorders>
            <w:shd w:val="clear" w:color="auto" w:fill="auto"/>
            <w:vAlign w:val="center"/>
            <w:hideMark/>
          </w:tcPr>
          <w:p w:rsidR="002776FF" w:rsidRPr="00D47FBC" w:rsidRDefault="002776FF">
            <w:pPr>
              <w:rPr>
                <w:rFonts w:ascii="Arial" w:hAnsi="Arial" w:cs="Arial"/>
                <w:sz w:val="19"/>
                <w:szCs w:val="19"/>
              </w:rPr>
            </w:pPr>
          </w:p>
        </w:tc>
        <w:tc>
          <w:tcPr>
            <w:tcW w:w="808" w:type="pct"/>
            <w:tcBorders>
              <w:top w:val="nil"/>
              <w:left w:val="nil"/>
              <w:bottom w:val="single" w:sz="4" w:space="0" w:color="auto"/>
              <w:right w:val="single" w:sz="4" w:space="0" w:color="auto"/>
            </w:tcBorders>
            <w:shd w:val="clear" w:color="auto" w:fill="auto"/>
            <w:noWrap/>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Recursos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0A529B">
            <w:pPr>
              <w:jc w:val="right"/>
              <w:rPr>
                <w:rFonts w:ascii="Arial" w:hAnsi="Arial" w:cs="Arial"/>
                <w:sz w:val="19"/>
                <w:szCs w:val="19"/>
              </w:rPr>
            </w:pPr>
            <w:r w:rsidRPr="00D47FBC">
              <w:rPr>
                <w:rFonts w:ascii="Arial" w:hAnsi="Arial" w:cs="Arial"/>
                <w:sz w:val="19"/>
                <w:szCs w:val="19"/>
                <w:lang w:val="es-419"/>
              </w:rPr>
              <w:t>390.330.001</w:t>
            </w:r>
          </w:p>
        </w:tc>
      </w:tr>
      <w:tr w:rsidR="00D47FBC" w:rsidRPr="00D47FBC" w:rsidTr="00D47FBC">
        <w:trPr>
          <w:trHeight w:val="20"/>
        </w:trPr>
        <w:tc>
          <w:tcPr>
            <w:tcW w:w="3352" w:type="pct"/>
            <w:vMerge w:val="restart"/>
            <w:tcBorders>
              <w:top w:val="nil"/>
              <w:left w:val="single" w:sz="4" w:space="0" w:color="auto"/>
              <w:bottom w:val="single" w:sz="4" w:space="0" w:color="auto"/>
              <w:right w:val="single" w:sz="4" w:space="0" w:color="auto"/>
            </w:tcBorders>
            <w:shd w:val="clear" w:color="auto" w:fill="auto"/>
            <w:hideMark/>
          </w:tcPr>
          <w:p w:rsidR="002776FF" w:rsidRPr="00D47FBC" w:rsidRDefault="002776FF">
            <w:pPr>
              <w:jc w:val="both"/>
              <w:rPr>
                <w:rFonts w:ascii="Arial" w:hAnsi="Arial" w:cs="Arial"/>
                <w:sz w:val="19"/>
                <w:szCs w:val="19"/>
              </w:rPr>
            </w:pPr>
            <w:r w:rsidRPr="00D47FBC">
              <w:rPr>
                <w:rFonts w:ascii="Arial" w:hAnsi="Arial" w:cs="Arial"/>
                <w:b/>
                <w:bCs/>
                <w:sz w:val="19"/>
                <w:szCs w:val="19"/>
                <w:u w:val="single"/>
              </w:rPr>
              <w:t xml:space="preserve">META 2: </w:t>
            </w:r>
            <w:r w:rsidR="0066030E" w:rsidRPr="00D47FBC">
              <w:rPr>
                <w:rFonts w:ascii="Arial" w:hAnsi="Arial" w:cs="Arial"/>
                <w:sz w:val="19"/>
                <w:szCs w:val="19"/>
              </w:rPr>
              <w:t>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tc>
        <w:tc>
          <w:tcPr>
            <w:tcW w:w="808" w:type="pct"/>
            <w:tcBorders>
              <w:top w:val="nil"/>
              <w:left w:val="nil"/>
              <w:bottom w:val="single" w:sz="4" w:space="0" w:color="auto"/>
              <w:right w:val="single" w:sz="4" w:space="0" w:color="auto"/>
            </w:tcBorders>
            <w:shd w:val="clear" w:color="auto" w:fill="auto"/>
            <w:vAlign w:val="center"/>
            <w:hideMark/>
          </w:tcPr>
          <w:p w:rsidR="002776FF" w:rsidRPr="00D47FBC" w:rsidRDefault="002776FF" w:rsidP="000B741F">
            <w:pPr>
              <w:jc w:val="center"/>
              <w:rPr>
                <w:rFonts w:ascii="Arial" w:hAnsi="Arial" w:cs="Arial"/>
                <w:sz w:val="19"/>
                <w:szCs w:val="19"/>
              </w:rPr>
            </w:pPr>
            <w:r w:rsidRPr="00D47FBC">
              <w:rPr>
                <w:rFonts w:ascii="Arial" w:hAnsi="Arial" w:cs="Arial"/>
                <w:sz w:val="19"/>
                <w:szCs w:val="19"/>
              </w:rPr>
              <w:t>Magnitud</w:t>
            </w:r>
            <w:r w:rsidRPr="00D47FBC">
              <w:rPr>
                <w:rFonts w:ascii="Arial" w:hAnsi="Arial" w:cs="Arial"/>
                <w:sz w:val="19"/>
                <w:szCs w:val="19"/>
                <w:lang w:val="es-419"/>
              </w:rPr>
              <w:t xml:space="preserve"> </w:t>
            </w:r>
            <w:r w:rsidRPr="00D47FBC">
              <w:rPr>
                <w:rFonts w:ascii="Arial" w:hAnsi="Arial" w:cs="Arial"/>
                <w:sz w:val="19"/>
                <w:szCs w:val="19"/>
              </w:rPr>
              <w:t>(Acciones ciudadanas especiales)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0A529B" w:rsidP="002776FF">
            <w:pPr>
              <w:jc w:val="center"/>
              <w:rPr>
                <w:rFonts w:ascii="Arial" w:hAnsi="Arial" w:cs="Arial"/>
                <w:sz w:val="19"/>
                <w:szCs w:val="19"/>
                <w:lang w:val="es-419"/>
              </w:rPr>
            </w:pPr>
            <w:r w:rsidRPr="00D47FBC">
              <w:rPr>
                <w:rFonts w:ascii="Arial" w:hAnsi="Arial" w:cs="Arial"/>
                <w:sz w:val="19"/>
                <w:szCs w:val="19"/>
                <w:lang w:val="es-419"/>
              </w:rPr>
              <w:t>68</w:t>
            </w:r>
          </w:p>
        </w:tc>
      </w:tr>
      <w:tr w:rsidR="00D47FBC" w:rsidRPr="00D47FBC" w:rsidTr="00D47FBC">
        <w:trPr>
          <w:trHeight w:val="20"/>
        </w:trPr>
        <w:tc>
          <w:tcPr>
            <w:tcW w:w="3352" w:type="pct"/>
            <w:vMerge/>
            <w:tcBorders>
              <w:top w:val="nil"/>
              <w:left w:val="single" w:sz="4" w:space="0" w:color="auto"/>
              <w:bottom w:val="single" w:sz="4" w:space="0" w:color="auto"/>
              <w:right w:val="single" w:sz="4" w:space="0" w:color="auto"/>
            </w:tcBorders>
            <w:shd w:val="clear" w:color="auto" w:fill="auto"/>
            <w:vAlign w:val="center"/>
            <w:hideMark/>
          </w:tcPr>
          <w:p w:rsidR="002776FF" w:rsidRPr="00D47FBC" w:rsidRDefault="002776FF">
            <w:pPr>
              <w:rPr>
                <w:rFonts w:ascii="Arial" w:hAnsi="Arial" w:cs="Arial"/>
                <w:sz w:val="19"/>
                <w:szCs w:val="19"/>
              </w:rPr>
            </w:pPr>
          </w:p>
        </w:tc>
        <w:tc>
          <w:tcPr>
            <w:tcW w:w="808" w:type="pct"/>
            <w:tcBorders>
              <w:top w:val="nil"/>
              <w:left w:val="nil"/>
              <w:bottom w:val="single" w:sz="4" w:space="0" w:color="auto"/>
              <w:right w:val="single" w:sz="4" w:space="0" w:color="auto"/>
            </w:tcBorders>
            <w:shd w:val="clear" w:color="auto" w:fill="auto"/>
            <w:noWrap/>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Recursos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2776FF">
            <w:pPr>
              <w:jc w:val="right"/>
              <w:rPr>
                <w:rFonts w:ascii="Arial" w:hAnsi="Arial" w:cs="Arial"/>
                <w:sz w:val="19"/>
                <w:szCs w:val="19"/>
              </w:rPr>
            </w:pPr>
            <w:r w:rsidRPr="00D47FBC">
              <w:rPr>
                <w:rFonts w:ascii="Arial" w:hAnsi="Arial" w:cs="Arial"/>
                <w:sz w:val="19"/>
                <w:szCs w:val="19"/>
                <w:lang w:val="es-419"/>
              </w:rPr>
              <w:t>$</w:t>
            </w:r>
            <w:r w:rsidR="000A529B" w:rsidRPr="00D47FBC">
              <w:rPr>
                <w:rFonts w:ascii="Arial" w:hAnsi="Arial" w:cs="Arial"/>
                <w:sz w:val="19"/>
                <w:szCs w:val="19"/>
              </w:rPr>
              <w:t>544.425.999</w:t>
            </w:r>
          </w:p>
        </w:tc>
      </w:tr>
      <w:tr w:rsidR="00D47FBC" w:rsidRPr="00D47FBC" w:rsidTr="00D47FBC">
        <w:trPr>
          <w:trHeight w:val="20"/>
        </w:trPr>
        <w:tc>
          <w:tcPr>
            <w:tcW w:w="3352" w:type="pct"/>
            <w:vMerge w:val="restart"/>
            <w:tcBorders>
              <w:top w:val="nil"/>
              <w:left w:val="single" w:sz="4" w:space="0" w:color="auto"/>
              <w:bottom w:val="single" w:sz="4" w:space="0" w:color="auto"/>
              <w:right w:val="single" w:sz="4" w:space="0" w:color="auto"/>
            </w:tcBorders>
            <w:shd w:val="clear" w:color="auto" w:fill="auto"/>
            <w:hideMark/>
          </w:tcPr>
          <w:p w:rsidR="002776FF" w:rsidRPr="00D47FBC" w:rsidRDefault="002776FF">
            <w:pPr>
              <w:jc w:val="both"/>
              <w:rPr>
                <w:rFonts w:ascii="Arial" w:hAnsi="Arial" w:cs="Arial"/>
                <w:sz w:val="19"/>
                <w:szCs w:val="19"/>
              </w:rPr>
            </w:pPr>
            <w:r w:rsidRPr="00D47FBC">
              <w:rPr>
                <w:rFonts w:ascii="Arial" w:hAnsi="Arial" w:cs="Arial"/>
                <w:b/>
                <w:bCs/>
                <w:sz w:val="19"/>
                <w:szCs w:val="19"/>
                <w:u w:val="single"/>
              </w:rPr>
              <w:t>META 3:</w:t>
            </w:r>
            <w:r w:rsidRPr="00D47FBC">
              <w:rPr>
                <w:rFonts w:ascii="Arial" w:hAnsi="Arial" w:cs="Arial"/>
                <w:sz w:val="19"/>
                <w:szCs w:val="19"/>
              </w:rPr>
              <w:t xml:space="preserve"> </w:t>
            </w:r>
            <w:r w:rsidR="0066030E" w:rsidRPr="00D47FBC">
              <w:rPr>
                <w:rFonts w:ascii="Arial" w:hAnsi="Arial" w:cs="Arial"/>
                <w:sz w:val="19"/>
                <w:szCs w:val="19"/>
              </w:rPr>
              <w:t>Desarrollar y ejecutar una estrategia de divulgación en medios locales de comunicación como televisión</w:t>
            </w:r>
            <w:r w:rsidR="00D47FBC" w:rsidRPr="00D47FBC">
              <w:rPr>
                <w:rFonts w:ascii="Arial" w:hAnsi="Arial" w:cs="Arial"/>
                <w:sz w:val="19"/>
                <w:szCs w:val="19"/>
              </w:rPr>
              <w:t>, prensa</w:t>
            </w:r>
            <w:r w:rsidR="0066030E" w:rsidRPr="00D47FBC">
              <w:rPr>
                <w:rFonts w:ascii="Arial" w:hAnsi="Arial" w:cs="Arial"/>
                <w:sz w:val="19"/>
                <w:szCs w:val="19"/>
              </w:rPr>
              <w:t>, radio y/o redes sociales entre otros, para realizar, producir y emitir contenidos audiovisuales pedagógicos para el fortalecimiento del control social en las comunidades de las veinte (20) localidades y así poder acercar a las organizaciones sociales y ciudadanía en general y hacer presencia institucional.</w:t>
            </w:r>
          </w:p>
        </w:tc>
        <w:tc>
          <w:tcPr>
            <w:tcW w:w="808" w:type="pct"/>
            <w:tcBorders>
              <w:top w:val="nil"/>
              <w:left w:val="nil"/>
              <w:bottom w:val="single" w:sz="4" w:space="0" w:color="auto"/>
              <w:right w:val="single" w:sz="4" w:space="0" w:color="auto"/>
            </w:tcBorders>
            <w:shd w:val="clear" w:color="auto" w:fill="auto"/>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Magnitud (Estrategias)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2776FF" w:rsidP="002776FF">
            <w:pPr>
              <w:jc w:val="center"/>
              <w:rPr>
                <w:rFonts w:ascii="Arial" w:hAnsi="Arial" w:cs="Arial"/>
                <w:sz w:val="19"/>
                <w:szCs w:val="19"/>
              </w:rPr>
            </w:pPr>
            <w:r w:rsidRPr="00D47FBC">
              <w:rPr>
                <w:rFonts w:ascii="Arial" w:hAnsi="Arial" w:cs="Arial"/>
                <w:sz w:val="19"/>
                <w:szCs w:val="19"/>
              </w:rPr>
              <w:t>1</w:t>
            </w:r>
          </w:p>
        </w:tc>
      </w:tr>
      <w:tr w:rsidR="00D47FBC" w:rsidRPr="00D47FBC" w:rsidTr="00D47FBC">
        <w:trPr>
          <w:trHeight w:val="20"/>
        </w:trPr>
        <w:tc>
          <w:tcPr>
            <w:tcW w:w="3352" w:type="pct"/>
            <w:vMerge/>
            <w:tcBorders>
              <w:top w:val="nil"/>
              <w:left w:val="single" w:sz="4" w:space="0" w:color="auto"/>
              <w:bottom w:val="single" w:sz="4" w:space="0" w:color="auto"/>
              <w:right w:val="single" w:sz="4" w:space="0" w:color="auto"/>
            </w:tcBorders>
            <w:shd w:val="clear" w:color="auto" w:fill="auto"/>
            <w:vAlign w:val="center"/>
            <w:hideMark/>
          </w:tcPr>
          <w:p w:rsidR="002776FF" w:rsidRPr="00D47FBC" w:rsidRDefault="002776FF">
            <w:pPr>
              <w:rPr>
                <w:rFonts w:ascii="Arial" w:hAnsi="Arial" w:cs="Arial"/>
                <w:sz w:val="19"/>
                <w:szCs w:val="19"/>
              </w:rPr>
            </w:pPr>
          </w:p>
        </w:tc>
        <w:tc>
          <w:tcPr>
            <w:tcW w:w="808" w:type="pct"/>
            <w:tcBorders>
              <w:top w:val="nil"/>
              <w:left w:val="nil"/>
              <w:bottom w:val="single" w:sz="4" w:space="0" w:color="auto"/>
              <w:right w:val="single" w:sz="4" w:space="0" w:color="auto"/>
            </w:tcBorders>
            <w:shd w:val="clear" w:color="auto" w:fill="auto"/>
            <w:noWrap/>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Recursos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2776FF">
            <w:pPr>
              <w:jc w:val="right"/>
              <w:rPr>
                <w:rFonts w:ascii="Arial" w:hAnsi="Arial" w:cs="Arial"/>
                <w:sz w:val="19"/>
                <w:szCs w:val="19"/>
              </w:rPr>
            </w:pPr>
            <w:r w:rsidRPr="00D47FBC">
              <w:rPr>
                <w:rFonts w:ascii="Arial" w:hAnsi="Arial" w:cs="Arial"/>
                <w:sz w:val="19"/>
                <w:szCs w:val="19"/>
                <w:lang w:val="es-419"/>
              </w:rPr>
              <w:t>$</w:t>
            </w:r>
            <w:r w:rsidR="000A529B" w:rsidRPr="00D47FBC">
              <w:rPr>
                <w:rFonts w:ascii="Arial" w:hAnsi="Arial" w:cs="Arial"/>
                <w:sz w:val="19"/>
                <w:szCs w:val="19"/>
              </w:rPr>
              <w:t>58.215.206</w:t>
            </w:r>
          </w:p>
        </w:tc>
      </w:tr>
      <w:tr w:rsidR="00D47FBC" w:rsidRPr="00D47FBC" w:rsidTr="00D47FBC">
        <w:trPr>
          <w:trHeight w:val="20"/>
        </w:trPr>
        <w:tc>
          <w:tcPr>
            <w:tcW w:w="3352" w:type="pct"/>
            <w:vMerge w:val="restart"/>
            <w:tcBorders>
              <w:top w:val="nil"/>
              <w:left w:val="single" w:sz="4" w:space="0" w:color="auto"/>
              <w:bottom w:val="single" w:sz="4" w:space="0" w:color="auto"/>
              <w:right w:val="single" w:sz="4" w:space="0" w:color="auto"/>
            </w:tcBorders>
            <w:shd w:val="clear" w:color="auto" w:fill="auto"/>
            <w:hideMark/>
          </w:tcPr>
          <w:p w:rsidR="002776FF" w:rsidRPr="00D47FBC" w:rsidRDefault="002776FF">
            <w:pPr>
              <w:jc w:val="both"/>
              <w:rPr>
                <w:rFonts w:ascii="Arial" w:hAnsi="Arial" w:cs="Arial"/>
                <w:sz w:val="19"/>
                <w:szCs w:val="19"/>
              </w:rPr>
            </w:pPr>
            <w:r w:rsidRPr="00D47FBC">
              <w:rPr>
                <w:rFonts w:ascii="Arial" w:hAnsi="Arial" w:cs="Arial"/>
                <w:b/>
                <w:bCs/>
                <w:sz w:val="19"/>
                <w:szCs w:val="19"/>
                <w:u w:val="single"/>
              </w:rPr>
              <w:t>META 4:</w:t>
            </w:r>
            <w:r w:rsidRPr="00D47FBC">
              <w:rPr>
                <w:rFonts w:ascii="Arial" w:hAnsi="Arial" w:cs="Arial"/>
                <w:sz w:val="19"/>
                <w:szCs w:val="19"/>
              </w:rPr>
              <w:t xml:space="preserve"> </w:t>
            </w:r>
            <w:r w:rsidR="0066030E" w:rsidRPr="00D47FBC">
              <w:rPr>
                <w:rFonts w:ascii="Arial" w:hAnsi="Arial" w:cs="Arial"/>
                <w:sz w:val="19"/>
                <w:szCs w:val="19"/>
              </w:rPr>
              <w:t>Desarrollar y ejecutar estrategias de comunicación orientada a la promoción y divulgación de las acciones y los resultados del ejercicio del control fiscal en la capital, dirigida a la ciudadanía, para fortalecer el conocimiento sobre el control fiscal y posicionar la imagen de la entidad.</w:t>
            </w:r>
          </w:p>
        </w:tc>
        <w:tc>
          <w:tcPr>
            <w:tcW w:w="808" w:type="pct"/>
            <w:tcBorders>
              <w:top w:val="nil"/>
              <w:left w:val="nil"/>
              <w:bottom w:val="single" w:sz="4" w:space="0" w:color="auto"/>
              <w:right w:val="single" w:sz="4" w:space="0" w:color="auto"/>
            </w:tcBorders>
            <w:shd w:val="clear" w:color="auto" w:fill="auto"/>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Magnitud (Estrategias)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2776FF" w:rsidP="002776FF">
            <w:pPr>
              <w:jc w:val="center"/>
              <w:rPr>
                <w:rFonts w:ascii="Arial" w:hAnsi="Arial" w:cs="Arial"/>
                <w:sz w:val="19"/>
                <w:szCs w:val="19"/>
              </w:rPr>
            </w:pPr>
            <w:r w:rsidRPr="00D47FBC">
              <w:rPr>
                <w:rFonts w:ascii="Arial" w:hAnsi="Arial" w:cs="Arial"/>
                <w:sz w:val="19"/>
                <w:szCs w:val="19"/>
              </w:rPr>
              <w:t>1</w:t>
            </w:r>
          </w:p>
        </w:tc>
      </w:tr>
      <w:tr w:rsidR="00D47FBC" w:rsidRPr="00D47FBC" w:rsidTr="00D47FBC">
        <w:trPr>
          <w:trHeight w:val="20"/>
        </w:trPr>
        <w:tc>
          <w:tcPr>
            <w:tcW w:w="3352" w:type="pct"/>
            <w:vMerge/>
            <w:tcBorders>
              <w:top w:val="nil"/>
              <w:left w:val="single" w:sz="4" w:space="0" w:color="auto"/>
              <w:bottom w:val="single" w:sz="4" w:space="0" w:color="auto"/>
              <w:right w:val="single" w:sz="4" w:space="0" w:color="auto"/>
            </w:tcBorders>
            <w:shd w:val="clear" w:color="auto" w:fill="auto"/>
            <w:vAlign w:val="center"/>
            <w:hideMark/>
          </w:tcPr>
          <w:p w:rsidR="002776FF" w:rsidRPr="00D47FBC" w:rsidRDefault="002776FF">
            <w:pPr>
              <w:rPr>
                <w:rFonts w:ascii="Arial" w:hAnsi="Arial" w:cs="Arial"/>
                <w:sz w:val="19"/>
                <w:szCs w:val="19"/>
              </w:rPr>
            </w:pPr>
          </w:p>
        </w:tc>
        <w:tc>
          <w:tcPr>
            <w:tcW w:w="808" w:type="pct"/>
            <w:tcBorders>
              <w:top w:val="nil"/>
              <w:left w:val="nil"/>
              <w:bottom w:val="single" w:sz="4" w:space="0" w:color="auto"/>
              <w:right w:val="single" w:sz="4" w:space="0" w:color="auto"/>
            </w:tcBorders>
            <w:shd w:val="clear" w:color="auto" w:fill="auto"/>
            <w:noWrap/>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Recursos</w:t>
            </w:r>
          </w:p>
        </w:tc>
        <w:tc>
          <w:tcPr>
            <w:tcW w:w="840" w:type="pct"/>
            <w:tcBorders>
              <w:top w:val="nil"/>
              <w:left w:val="nil"/>
              <w:bottom w:val="single" w:sz="4" w:space="0" w:color="auto"/>
              <w:right w:val="single" w:sz="4" w:space="0" w:color="auto"/>
            </w:tcBorders>
            <w:shd w:val="clear" w:color="auto" w:fill="auto"/>
            <w:vAlign w:val="center"/>
            <w:hideMark/>
          </w:tcPr>
          <w:p w:rsidR="002776FF" w:rsidRPr="00D47FBC" w:rsidRDefault="002776FF">
            <w:pPr>
              <w:jc w:val="right"/>
              <w:rPr>
                <w:rFonts w:ascii="Arial" w:hAnsi="Arial" w:cs="Arial"/>
                <w:sz w:val="19"/>
                <w:szCs w:val="19"/>
              </w:rPr>
            </w:pPr>
            <w:r w:rsidRPr="00D47FBC">
              <w:rPr>
                <w:rFonts w:ascii="Arial" w:hAnsi="Arial" w:cs="Arial"/>
                <w:sz w:val="19"/>
                <w:szCs w:val="19"/>
                <w:lang w:val="es-419"/>
              </w:rPr>
              <w:t>$</w:t>
            </w:r>
            <w:r w:rsidR="000A529B" w:rsidRPr="00D47FBC">
              <w:rPr>
                <w:rFonts w:ascii="Arial" w:hAnsi="Arial" w:cs="Arial"/>
                <w:sz w:val="19"/>
                <w:szCs w:val="19"/>
              </w:rPr>
              <w:t>525.960.879</w:t>
            </w:r>
          </w:p>
        </w:tc>
      </w:tr>
      <w:tr w:rsidR="00D47FBC" w:rsidRPr="00D47FBC" w:rsidTr="00D47FBC">
        <w:trPr>
          <w:trHeight w:val="20"/>
        </w:trPr>
        <w:tc>
          <w:tcPr>
            <w:tcW w:w="33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776FF" w:rsidRPr="00D47FBC" w:rsidRDefault="002776FF">
            <w:pPr>
              <w:jc w:val="both"/>
              <w:rPr>
                <w:rFonts w:ascii="Arial" w:hAnsi="Arial" w:cs="Arial"/>
                <w:sz w:val="19"/>
                <w:szCs w:val="19"/>
              </w:rPr>
            </w:pPr>
            <w:r w:rsidRPr="00D47FBC">
              <w:rPr>
                <w:rFonts w:ascii="Arial" w:hAnsi="Arial" w:cs="Arial"/>
                <w:b/>
                <w:bCs/>
                <w:sz w:val="19"/>
                <w:szCs w:val="19"/>
                <w:u w:val="single"/>
              </w:rPr>
              <w:t>META 5:</w:t>
            </w:r>
            <w:r w:rsidRPr="00D47FBC">
              <w:rPr>
                <w:rFonts w:ascii="Arial" w:hAnsi="Arial" w:cs="Arial"/>
                <w:sz w:val="19"/>
                <w:szCs w:val="19"/>
              </w:rPr>
              <w:t xml:space="preserve"> </w:t>
            </w:r>
            <w:r w:rsidR="0066030E" w:rsidRPr="00D47FBC">
              <w:rPr>
                <w:rFonts w:ascii="Arial" w:hAnsi="Arial" w:cs="Arial"/>
                <w:sz w:val="19"/>
                <w:szCs w:val="19"/>
              </w:rPr>
              <w:t>Desarrollar y ejecutar una estrategia institucional en el marco del Plan Anticorrupción de la Contraloría de Bogotá D.C.</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Magnitud (Estrategias)</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2776FF" w:rsidRPr="00D47FBC" w:rsidRDefault="002776FF" w:rsidP="002776FF">
            <w:pPr>
              <w:jc w:val="center"/>
              <w:rPr>
                <w:rFonts w:ascii="Arial" w:hAnsi="Arial" w:cs="Arial"/>
                <w:sz w:val="19"/>
                <w:szCs w:val="19"/>
              </w:rPr>
            </w:pPr>
            <w:r w:rsidRPr="00D47FBC">
              <w:rPr>
                <w:rFonts w:ascii="Arial" w:hAnsi="Arial" w:cs="Arial"/>
                <w:sz w:val="19"/>
                <w:szCs w:val="19"/>
              </w:rPr>
              <w:t>1</w:t>
            </w:r>
          </w:p>
        </w:tc>
      </w:tr>
      <w:tr w:rsidR="00D47FBC" w:rsidRPr="00D47FBC" w:rsidTr="00D47FBC">
        <w:trPr>
          <w:trHeight w:val="20"/>
        </w:trPr>
        <w:tc>
          <w:tcPr>
            <w:tcW w:w="3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6FF" w:rsidRPr="00D47FBC" w:rsidRDefault="002776FF">
            <w:pPr>
              <w:rPr>
                <w:rFonts w:ascii="Arial" w:hAnsi="Arial" w:cs="Arial"/>
                <w:sz w:val="19"/>
                <w:szCs w:val="19"/>
              </w:rPr>
            </w:pPr>
          </w:p>
        </w:tc>
        <w:tc>
          <w:tcPr>
            <w:tcW w:w="808" w:type="pct"/>
            <w:tcBorders>
              <w:top w:val="single" w:sz="4" w:space="0" w:color="auto"/>
              <w:left w:val="nil"/>
              <w:bottom w:val="single" w:sz="4" w:space="0" w:color="auto"/>
              <w:right w:val="single" w:sz="4" w:space="0" w:color="auto"/>
            </w:tcBorders>
            <w:shd w:val="clear" w:color="auto" w:fill="auto"/>
            <w:noWrap/>
            <w:vAlign w:val="center"/>
            <w:hideMark/>
          </w:tcPr>
          <w:p w:rsidR="002776FF" w:rsidRPr="00D47FBC" w:rsidRDefault="002776FF">
            <w:pPr>
              <w:jc w:val="center"/>
              <w:rPr>
                <w:rFonts w:ascii="Arial" w:hAnsi="Arial" w:cs="Arial"/>
                <w:sz w:val="19"/>
                <w:szCs w:val="19"/>
              </w:rPr>
            </w:pPr>
            <w:r w:rsidRPr="00D47FBC">
              <w:rPr>
                <w:rFonts w:ascii="Arial" w:hAnsi="Arial" w:cs="Arial"/>
                <w:sz w:val="19"/>
                <w:szCs w:val="19"/>
              </w:rPr>
              <w:t>Recursos</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2776FF" w:rsidRPr="00D47FBC" w:rsidRDefault="002776FF">
            <w:pPr>
              <w:jc w:val="right"/>
              <w:rPr>
                <w:rFonts w:ascii="Arial" w:hAnsi="Arial" w:cs="Arial"/>
                <w:sz w:val="19"/>
                <w:szCs w:val="19"/>
              </w:rPr>
            </w:pPr>
            <w:r w:rsidRPr="00D47FBC">
              <w:rPr>
                <w:rFonts w:ascii="Arial" w:hAnsi="Arial" w:cs="Arial"/>
                <w:sz w:val="19"/>
                <w:szCs w:val="19"/>
                <w:lang w:val="es-419"/>
              </w:rPr>
              <w:t>$</w:t>
            </w:r>
            <w:r w:rsidR="000A529B" w:rsidRPr="00D47FBC">
              <w:rPr>
                <w:rFonts w:ascii="Arial" w:hAnsi="Arial" w:cs="Arial"/>
                <w:sz w:val="19"/>
                <w:szCs w:val="19"/>
              </w:rPr>
              <w:t>672.999.998</w:t>
            </w:r>
          </w:p>
        </w:tc>
      </w:tr>
      <w:tr w:rsidR="00D47FBC" w:rsidRPr="00D47FBC" w:rsidTr="00D47FBC">
        <w:trPr>
          <w:trHeight w:val="20"/>
        </w:trPr>
        <w:tc>
          <w:tcPr>
            <w:tcW w:w="416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776FF" w:rsidRPr="00D47FBC" w:rsidRDefault="002776FF">
            <w:pPr>
              <w:jc w:val="center"/>
              <w:rPr>
                <w:rFonts w:ascii="Arial" w:hAnsi="Arial" w:cs="Arial"/>
                <w:b/>
                <w:sz w:val="19"/>
                <w:szCs w:val="19"/>
              </w:rPr>
            </w:pPr>
            <w:r w:rsidRPr="00D47FBC">
              <w:rPr>
                <w:rFonts w:ascii="Arial" w:hAnsi="Arial" w:cs="Arial"/>
                <w:b/>
                <w:sz w:val="19"/>
                <w:szCs w:val="19"/>
                <w:lang w:val="es-419"/>
              </w:rPr>
              <w:t>TOTAL</w:t>
            </w:r>
          </w:p>
        </w:tc>
        <w:tc>
          <w:tcPr>
            <w:tcW w:w="840"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2776FF" w:rsidRPr="00D47FBC" w:rsidRDefault="002776FF">
            <w:pPr>
              <w:jc w:val="right"/>
              <w:rPr>
                <w:rFonts w:ascii="Arial" w:hAnsi="Arial" w:cs="Arial"/>
                <w:b/>
                <w:sz w:val="19"/>
                <w:szCs w:val="19"/>
              </w:rPr>
            </w:pPr>
            <w:r w:rsidRPr="00D47FBC">
              <w:rPr>
                <w:rFonts w:ascii="Arial" w:hAnsi="Arial" w:cs="Arial"/>
                <w:b/>
                <w:bCs/>
                <w:sz w:val="19"/>
                <w:szCs w:val="19"/>
                <w:lang w:val="es-419"/>
              </w:rPr>
              <w:t>$</w:t>
            </w:r>
            <w:r w:rsidR="000A529B" w:rsidRPr="00D47FBC">
              <w:rPr>
                <w:rFonts w:ascii="Arial" w:hAnsi="Arial" w:cs="Arial"/>
                <w:b/>
                <w:bCs/>
                <w:sz w:val="19"/>
                <w:szCs w:val="19"/>
              </w:rPr>
              <w:t>2.191.932.083</w:t>
            </w:r>
          </w:p>
        </w:tc>
      </w:tr>
    </w:tbl>
    <w:p w:rsidR="002F52C5" w:rsidRPr="00D47FBC" w:rsidRDefault="002F52C5" w:rsidP="00854B15">
      <w:pPr>
        <w:ind w:left="360" w:hanging="360"/>
        <w:jc w:val="both"/>
        <w:rPr>
          <w:rFonts w:ascii="Arial" w:hAnsi="Arial" w:cs="Arial"/>
          <w:u w:val="single"/>
        </w:rPr>
      </w:pPr>
    </w:p>
    <w:p w:rsidR="002776FF" w:rsidRPr="00F72F2F" w:rsidRDefault="002776FF" w:rsidP="002776FF">
      <w:pPr>
        <w:pStyle w:val="Ttulo1"/>
        <w:spacing w:before="0" w:after="0"/>
        <w:rPr>
          <w:sz w:val="24"/>
          <w:szCs w:val="24"/>
          <w:lang w:val="es-419"/>
        </w:rPr>
      </w:pPr>
      <w:bookmarkStart w:id="4" w:name="_Toc505951256"/>
      <w:r w:rsidRPr="00F72F2F">
        <w:rPr>
          <w:sz w:val="24"/>
          <w:szCs w:val="24"/>
          <w:lang w:val="es-419"/>
        </w:rPr>
        <w:lastRenderedPageBreak/>
        <w:t>5)</w:t>
      </w:r>
      <w:r w:rsidRPr="00F72F2F">
        <w:rPr>
          <w:sz w:val="24"/>
          <w:szCs w:val="24"/>
        </w:rPr>
        <w:t xml:space="preserve"> </w:t>
      </w:r>
      <w:r w:rsidRPr="00F72F2F">
        <w:rPr>
          <w:sz w:val="24"/>
          <w:szCs w:val="24"/>
          <w:lang w:val="es-419"/>
        </w:rPr>
        <w:t>Acciones.</w:t>
      </w:r>
      <w:bookmarkEnd w:id="4"/>
    </w:p>
    <w:p w:rsidR="000B741F" w:rsidRPr="00F72F2F" w:rsidRDefault="000B741F" w:rsidP="00854B15">
      <w:pPr>
        <w:ind w:left="360" w:hanging="360"/>
        <w:jc w:val="both"/>
        <w:rPr>
          <w:rFonts w:ascii="Arial" w:hAnsi="Arial" w:cs="Arial"/>
          <w:u w:val="single"/>
        </w:rPr>
      </w:pPr>
    </w:p>
    <w:p w:rsidR="00F72F2F" w:rsidRPr="00F72F2F" w:rsidRDefault="00F72F2F" w:rsidP="00F72F2F">
      <w:pPr>
        <w:jc w:val="both"/>
        <w:rPr>
          <w:rFonts w:ascii="Arial" w:hAnsi="Arial" w:cs="Arial"/>
        </w:rPr>
      </w:pPr>
      <w:r w:rsidRPr="00F72F2F">
        <w:rPr>
          <w:rFonts w:ascii="Arial" w:hAnsi="Arial" w:cs="Arial"/>
        </w:rPr>
        <w:t>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mediante seminarios, talleres, foros, diplomados, actividades lúdicas, campañas formativas e informativas entre otras, con las piezas pedagógicas necesarias (Volantes informativos, cartillas, carnés ciudadanos, folletos afiches, pendones y plegables, entre otros)</w:t>
      </w:r>
    </w:p>
    <w:p w:rsidR="00F72F2F" w:rsidRPr="00F72F2F" w:rsidRDefault="00F72F2F" w:rsidP="00F72F2F">
      <w:pPr>
        <w:jc w:val="both"/>
        <w:rPr>
          <w:rFonts w:ascii="Arial" w:hAnsi="Arial" w:cs="Arial"/>
        </w:rPr>
      </w:pPr>
    </w:p>
    <w:p w:rsidR="00F72F2F" w:rsidRPr="00F72F2F" w:rsidRDefault="00F72F2F" w:rsidP="00F72F2F">
      <w:pPr>
        <w:jc w:val="both"/>
        <w:rPr>
          <w:rFonts w:ascii="Arial" w:hAnsi="Arial" w:cs="Arial"/>
        </w:rPr>
      </w:pPr>
      <w:r w:rsidRPr="00F72F2F">
        <w:rPr>
          <w:rFonts w:ascii="Arial" w:hAnsi="Arial" w:cs="Arial"/>
        </w:rPr>
        <w:t>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p w:rsidR="00F72F2F" w:rsidRPr="00F72F2F" w:rsidRDefault="00F72F2F" w:rsidP="00F72F2F">
      <w:pPr>
        <w:jc w:val="both"/>
        <w:rPr>
          <w:rFonts w:ascii="Arial" w:hAnsi="Arial" w:cs="Arial"/>
        </w:rPr>
      </w:pPr>
    </w:p>
    <w:p w:rsidR="00F72F2F" w:rsidRPr="00F72F2F" w:rsidRDefault="00F72F2F" w:rsidP="00F72F2F">
      <w:pPr>
        <w:jc w:val="both"/>
        <w:rPr>
          <w:rFonts w:ascii="Arial" w:hAnsi="Arial" w:cs="Arial"/>
        </w:rPr>
      </w:pPr>
      <w:r w:rsidRPr="00F72F2F">
        <w:rPr>
          <w:rFonts w:ascii="Arial" w:hAnsi="Arial" w:cs="Arial"/>
        </w:rPr>
        <w:t>Desarrollar y ejecutar una estrategia de divulgación en medios locales de comunicación como televisión, prensa, radio y/o redes sociales entre otros, para realizar, producir y emitir contenidos audiovisuales pedagógicos para el fortalecimiento del control social en las comunidades de las veinte (20) localidades y así poder acercar a las organizaciones sociales y ciudadanía en general y hacer presencia institucional.</w:t>
      </w:r>
    </w:p>
    <w:p w:rsidR="000B6B4F" w:rsidRPr="00F72F2F" w:rsidRDefault="000B6B4F" w:rsidP="002776FF">
      <w:pPr>
        <w:jc w:val="both"/>
        <w:rPr>
          <w:rFonts w:ascii="Arial" w:hAnsi="Arial" w:cs="Arial"/>
        </w:rPr>
      </w:pPr>
    </w:p>
    <w:p w:rsidR="000B6B4F" w:rsidRPr="00F72F2F" w:rsidRDefault="000B6B4F" w:rsidP="000B6B4F">
      <w:pPr>
        <w:pStyle w:val="Ttulo1"/>
        <w:spacing w:before="0" w:after="0"/>
        <w:rPr>
          <w:sz w:val="24"/>
          <w:szCs w:val="24"/>
          <w:lang w:val="es-419"/>
        </w:rPr>
      </w:pPr>
      <w:bookmarkStart w:id="5" w:name="_Toc505951257"/>
      <w:r w:rsidRPr="00F72F2F">
        <w:rPr>
          <w:sz w:val="24"/>
          <w:szCs w:val="24"/>
          <w:lang w:val="es-419"/>
        </w:rPr>
        <w:t>6) Resultados en la trasformación de la problemática.</w:t>
      </w:r>
      <w:bookmarkEnd w:id="5"/>
    </w:p>
    <w:p w:rsidR="000B6B4F" w:rsidRDefault="000B6B4F" w:rsidP="002776FF">
      <w:pPr>
        <w:jc w:val="both"/>
        <w:rPr>
          <w:rFonts w:ascii="Arial" w:hAnsi="Arial" w:cs="Arial"/>
        </w:rPr>
      </w:pPr>
    </w:p>
    <w:p w:rsidR="00F72F2F" w:rsidRDefault="00F72F2F" w:rsidP="00F72F2F">
      <w:pPr>
        <w:jc w:val="both"/>
        <w:rPr>
          <w:rFonts w:ascii="Arial" w:hAnsi="Arial" w:cs="Arial"/>
        </w:rPr>
      </w:pPr>
      <w:r w:rsidRPr="00F72F2F">
        <w:rPr>
          <w:rFonts w:ascii="Arial" w:hAnsi="Arial" w:cs="Arial"/>
        </w:rPr>
        <w:t xml:space="preserve">En la vigencia </w:t>
      </w:r>
      <w:r>
        <w:rPr>
          <w:rFonts w:ascii="Arial" w:hAnsi="Arial" w:cs="Arial"/>
          <w:lang w:val="es-419"/>
        </w:rPr>
        <w:t xml:space="preserve">2018 </w:t>
      </w:r>
      <w:r w:rsidRPr="00F72F2F">
        <w:rPr>
          <w:rFonts w:ascii="Arial" w:hAnsi="Arial" w:cs="Arial"/>
        </w:rPr>
        <w:t>se desarrollaron 251 actividades de formación así: Talleres 167, Piezas comunicativas 31, Jornada de formación 26, Foros y Paneles 15, Conversatorios 8 y Conferencias 4. El resultado del indicador en relación con la meta para la vigencia es del 132%, lo que lo clasifica en el rango de satisfactorio.</w:t>
      </w:r>
    </w:p>
    <w:p w:rsidR="00F72F2F" w:rsidRPr="00F72F2F" w:rsidRDefault="00F72F2F" w:rsidP="00F72F2F">
      <w:pPr>
        <w:jc w:val="both"/>
        <w:rPr>
          <w:rFonts w:ascii="Arial" w:hAnsi="Arial" w:cs="Arial"/>
        </w:rPr>
      </w:pPr>
    </w:p>
    <w:p w:rsidR="00F72F2F" w:rsidRDefault="00F72F2F" w:rsidP="00F72F2F">
      <w:pPr>
        <w:jc w:val="both"/>
        <w:rPr>
          <w:rFonts w:ascii="Arial" w:hAnsi="Arial" w:cs="Arial"/>
        </w:rPr>
      </w:pPr>
      <w:r>
        <w:rPr>
          <w:rFonts w:ascii="Arial" w:hAnsi="Arial" w:cs="Arial"/>
          <w:lang w:val="es-419"/>
        </w:rPr>
        <w:t>S</w:t>
      </w:r>
      <w:r w:rsidRPr="00F72F2F">
        <w:rPr>
          <w:rFonts w:ascii="Arial" w:hAnsi="Arial" w:cs="Arial"/>
        </w:rPr>
        <w:t xml:space="preserve">e realizaron 691 actividades de control social en las localidades así Inspección a terreno 181, Mesa de Trabajo ciudadana 179, Comité de Control Social 133, Contraloría Estudiantil 79, Divulgación de resultados de gestión del proceso auditor y de los informes obligatorios, estudios y/o pronunciamientos. 34, Socialización de los Memorandos de Asignación y de Planeación 32, Revisión de contratos 15, Audiencia Pública 14, Veedurías ciudadanas 11, Redes sociales 7 y Rendición de </w:t>
      </w:r>
      <w:r w:rsidRPr="00F72F2F">
        <w:rPr>
          <w:rFonts w:ascii="Arial" w:hAnsi="Arial" w:cs="Arial"/>
        </w:rPr>
        <w:lastRenderedPageBreak/>
        <w:t>cuentas 6. El resultado del indicador en relación con la meta para la vigencia es del 105%, lo que lo clasifica en el rango de satisfactorio.</w:t>
      </w:r>
    </w:p>
    <w:p w:rsidR="00F72F2F" w:rsidRPr="00F72F2F" w:rsidRDefault="00F72F2F" w:rsidP="00F72F2F">
      <w:pPr>
        <w:jc w:val="both"/>
        <w:rPr>
          <w:rFonts w:ascii="Arial" w:hAnsi="Arial" w:cs="Arial"/>
        </w:rPr>
      </w:pPr>
    </w:p>
    <w:p w:rsidR="00F72F2F" w:rsidRPr="00F72F2F" w:rsidRDefault="00F72F2F" w:rsidP="00F72F2F">
      <w:pPr>
        <w:shd w:val="clear" w:color="auto" w:fill="FFFFFF"/>
        <w:jc w:val="both"/>
        <w:rPr>
          <w:rFonts w:ascii="Arial" w:hAnsi="Arial" w:cs="Arial"/>
          <w:lang w:val="es-419"/>
        </w:rPr>
      </w:pPr>
      <w:r w:rsidRPr="00F72F2F">
        <w:rPr>
          <w:rFonts w:ascii="Arial" w:hAnsi="Arial" w:cs="Arial"/>
          <w:lang w:val="es-419"/>
        </w:rPr>
        <w:t>Se realizó</w:t>
      </w:r>
      <w:r>
        <w:rPr>
          <w:rFonts w:ascii="Arial" w:hAnsi="Arial" w:cs="Arial"/>
          <w:lang w:val="es-419"/>
        </w:rPr>
        <w:t xml:space="preserve"> el</w:t>
      </w:r>
      <w:r w:rsidRPr="00F72F2F">
        <w:rPr>
          <w:rFonts w:ascii="Arial" w:hAnsi="Arial" w:cs="Arial"/>
          <w:lang w:val="es-419"/>
        </w:rPr>
        <w:t xml:space="preserve"> Informe "Medición de la percepción del cliente, en el marco del Contrato 335 de 2017, ítem III "Realizar una medición sobre la percepción que los clientes, Ciudadanía y Concejo, tienen con respecto al desempeño de la función pública de Control Fiscal que realiza la Contraloría de Bogotá, así como los niveles de conocimiento que la ciudadanía tiene de la entidad, el posicionamiento y satisfacción que la comunidad de Bogotá D.C. perciben de la institución en relación con la gestión desarrollada en la vigencia 2017", la Universidad Nacional como contratista realiza la aplicación de encuestas a nuestros Clientes </w:t>
      </w:r>
      <w:r>
        <w:rPr>
          <w:rFonts w:ascii="Arial" w:hAnsi="Arial" w:cs="Arial"/>
          <w:lang w:val="es-419"/>
        </w:rPr>
        <w:t>y a algunas partes interesadas.</w:t>
      </w:r>
    </w:p>
    <w:p w:rsidR="00F72F2F" w:rsidRDefault="00F72F2F" w:rsidP="002776FF">
      <w:pPr>
        <w:jc w:val="both"/>
        <w:rPr>
          <w:rFonts w:ascii="Arial" w:hAnsi="Arial" w:cs="Arial"/>
        </w:rPr>
      </w:pPr>
    </w:p>
    <w:p w:rsidR="00F72F2F" w:rsidRPr="00F72F2F" w:rsidRDefault="00F72F2F" w:rsidP="00F72F2F">
      <w:pPr>
        <w:jc w:val="both"/>
        <w:rPr>
          <w:rFonts w:ascii="Arial" w:hAnsi="Arial" w:cs="Arial"/>
          <w:b/>
        </w:rPr>
      </w:pPr>
      <w:r w:rsidRPr="00F72F2F">
        <w:rPr>
          <w:rFonts w:ascii="Arial" w:hAnsi="Arial" w:cs="Arial"/>
          <w:lang w:val="es-419"/>
        </w:rPr>
        <w:t xml:space="preserve">Se </w:t>
      </w:r>
      <w:r>
        <w:rPr>
          <w:rFonts w:ascii="Arial" w:hAnsi="Arial" w:cs="Arial"/>
          <w:lang w:val="es-419"/>
        </w:rPr>
        <w:t>llevó a cabo</w:t>
      </w:r>
      <w:r w:rsidRPr="00F72F2F">
        <w:rPr>
          <w:rFonts w:ascii="Arial" w:hAnsi="Arial" w:cs="Arial"/>
          <w:lang w:val="es-419"/>
        </w:rPr>
        <w:t xml:space="preserve"> la rendición de cuentas de la gestión institucional por procesos </w:t>
      </w:r>
      <w:r w:rsidR="00237B7B">
        <w:rPr>
          <w:rFonts w:ascii="Arial" w:hAnsi="Arial" w:cs="Arial"/>
          <w:lang w:val="es-419"/>
        </w:rPr>
        <w:t>desarrollada</w:t>
      </w:r>
      <w:r w:rsidRPr="00F72F2F">
        <w:rPr>
          <w:rFonts w:ascii="Arial" w:hAnsi="Arial" w:cs="Arial"/>
          <w:lang w:val="es-419"/>
        </w:rPr>
        <w:t xml:space="preserve"> el 18/12/2018, evento en el cual participaron ciudadanos representantes de la comunidad de las 20 localidades como integrantes de los comités locales de control social, de juntas de acción comunal, del Comité de Participación Comunitario – COPACO, entre otros. En conclusión el resultado del indicador (Nº de Fondos de Desarrollo Local a los que se rindió cuenta *100 / Nº de Fondos de Desarrollo Local = 20/20*100 = 100%) se clasifica como satisfactorio pues se cumplió en el 100% ya que con el sólo evento institucional del 18/12/2018 se rindió cuentas a las 20 localidades a través de sus líderes y ciudadanos representativos. Adicional a lo anterior, se realizaron otras 5 rendiciones de cuenta en localidades.</w:t>
      </w:r>
    </w:p>
    <w:p w:rsidR="00F72F2F" w:rsidRDefault="00F72F2F" w:rsidP="002776FF">
      <w:pPr>
        <w:jc w:val="both"/>
        <w:rPr>
          <w:rFonts w:ascii="Arial" w:hAnsi="Arial" w:cs="Arial"/>
        </w:rPr>
      </w:pPr>
    </w:p>
    <w:p w:rsidR="00237B7B" w:rsidRPr="00237B7B" w:rsidRDefault="00237B7B" w:rsidP="00237B7B">
      <w:pPr>
        <w:jc w:val="both"/>
        <w:rPr>
          <w:rFonts w:ascii="Arial" w:hAnsi="Arial" w:cs="Arial"/>
          <w:b/>
        </w:rPr>
      </w:pPr>
      <w:bookmarkStart w:id="6" w:name="_Toc212266123"/>
      <w:bookmarkStart w:id="7" w:name="_Toc212266515"/>
      <w:bookmarkStart w:id="8" w:name="_Toc219254574"/>
      <w:bookmarkStart w:id="9" w:name="_Toc219254763"/>
      <w:bookmarkStart w:id="10" w:name="_Toc226869840"/>
      <w:bookmarkStart w:id="11" w:name="_Toc533749754"/>
      <w:r w:rsidRPr="00237B7B">
        <w:rPr>
          <w:rFonts w:ascii="Arial" w:hAnsi="Arial" w:cs="Arial"/>
          <w:b/>
        </w:rPr>
        <w:t>Otros Resultados</w:t>
      </w:r>
      <w:bookmarkEnd w:id="6"/>
      <w:bookmarkEnd w:id="7"/>
      <w:bookmarkEnd w:id="8"/>
      <w:bookmarkEnd w:id="9"/>
      <w:bookmarkEnd w:id="10"/>
      <w:bookmarkEnd w:id="11"/>
    </w:p>
    <w:p w:rsidR="00237B7B" w:rsidRPr="00237B7B" w:rsidRDefault="00237B7B" w:rsidP="00237B7B">
      <w:pPr>
        <w:jc w:val="both"/>
        <w:rPr>
          <w:rFonts w:ascii="Arial" w:hAnsi="Arial" w:cs="Arial"/>
        </w:rPr>
      </w:pPr>
    </w:p>
    <w:p w:rsidR="00237B7B" w:rsidRPr="00237B7B" w:rsidRDefault="00237B7B" w:rsidP="00237B7B">
      <w:pPr>
        <w:numPr>
          <w:ilvl w:val="0"/>
          <w:numId w:val="26"/>
        </w:numPr>
        <w:jc w:val="both"/>
        <w:rPr>
          <w:rFonts w:ascii="Arial" w:hAnsi="Arial" w:cs="Arial"/>
          <w:lang w:val="es-CO" w:eastAsia="es-CO"/>
        </w:rPr>
      </w:pPr>
      <w:r>
        <w:rPr>
          <w:rFonts w:ascii="Arial" w:eastAsiaTheme="minorEastAsia" w:hAnsi="Arial" w:cs="Arial"/>
          <w:b/>
          <w:bCs/>
          <w:kern w:val="24"/>
          <w:lang w:val="es-419" w:eastAsia="es-AR"/>
        </w:rPr>
        <w:t>M</w:t>
      </w:r>
      <w:r w:rsidRPr="00237B7B">
        <w:rPr>
          <w:rFonts w:ascii="Arial" w:eastAsiaTheme="minorEastAsia" w:hAnsi="Arial" w:cs="Arial"/>
          <w:b/>
          <w:bCs/>
          <w:kern w:val="24"/>
          <w:lang w:eastAsia="es-AR"/>
        </w:rPr>
        <w:t>esas de trabajo ciudadanas – gestión 2018</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lastRenderedPageBreak/>
        <w:drawing>
          <wp:inline distT="0" distB="0" distL="0" distR="0" wp14:anchorId="78723B93" wp14:editId="51645D8A">
            <wp:extent cx="5617884" cy="3378200"/>
            <wp:effectExtent l="0" t="0" r="1905"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7">
                      <a:extLst>
                        <a:ext uri="{28A0092B-C50C-407E-A947-70E740481C1C}">
                          <a14:useLocalDpi xmlns:a14="http://schemas.microsoft.com/office/drawing/2010/main" val="0"/>
                        </a:ext>
                      </a:extLst>
                    </a:blip>
                    <a:srcRect l="1953" t="21389"/>
                    <a:stretch/>
                  </pic:blipFill>
                  <pic:spPr>
                    <a:xfrm>
                      <a:off x="0" y="0"/>
                      <a:ext cx="5625389" cy="3382713"/>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Mesa de trabajo ciudadana, Localidad de Santa Fe. Foto: Participación Ciudadana.</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1</w:t>
      </w:r>
      <w:r w:rsidRPr="00237B7B">
        <w:rPr>
          <w:rFonts w:ascii="Arial" w:hAnsi="Arial" w:cs="Arial"/>
          <w:lang w:val="es-419" w:eastAsia="es-CO"/>
        </w:rPr>
        <w:t>79</w:t>
      </w:r>
      <w:r w:rsidRPr="00237B7B">
        <w:rPr>
          <w:rFonts w:ascii="Arial" w:hAnsi="Arial" w:cs="Arial"/>
          <w:lang w:eastAsia="es-CO"/>
        </w:rPr>
        <w:t xml:space="preserve"> Mesas de Trabajo Ciudadanas, en las que </w:t>
      </w:r>
      <w:r w:rsidRPr="00237B7B">
        <w:rPr>
          <w:rFonts w:ascii="Arial" w:hAnsi="Arial" w:cs="Arial"/>
          <w:lang w:val="es-419" w:eastAsia="es-CO"/>
        </w:rPr>
        <w:t>5.594</w:t>
      </w:r>
      <w:r w:rsidRPr="00237B7B">
        <w:rPr>
          <w:rFonts w:ascii="Arial" w:hAnsi="Arial" w:cs="Arial"/>
          <w:lang w:eastAsia="es-CO"/>
        </w:rPr>
        <w:t xml:space="preserve"> bogotanos observaron de cerca la gestión local para sus comunidades</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237B7B" w:rsidP="00237B7B">
      <w:pPr>
        <w:numPr>
          <w:ilvl w:val="0"/>
          <w:numId w:val="26"/>
        </w:numPr>
        <w:jc w:val="both"/>
        <w:rPr>
          <w:rFonts w:ascii="Arial" w:eastAsiaTheme="minorEastAsia" w:hAnsi="Arial" w:cs="Arial"/>
          <w:b/>
          <w:bCs/>
          <w:kern w:val="24"/>
          <w:lang w:eastAsia="es-AR"/>
        </w:rPr>
      </w:pPr>
      <w:r w:rsidRPr="00237B7B">
        <w:rPr>
          <w:rFonts w:ascii="Arial" w:eastAsiaTheme="minorEastAsia" w:hAnsi="Arial" w:cs="Arial"/>
          <w:b/>
          <w:bCs/>
          <w:kern w:val="24"/>
          <w:lang w:eastAsia="es-AR"/>
        </w:rPr>
        <w:t>Inspecciones a terreno – gestión 2018</w:t>
      </w:r>
    </w:p>
    <w:p w:rsidR="00237B7B" w:rsidRPr="00237B7B" w:rsidRDefault="00237B7B" w:rsidP="00237B7B">
      <w:pPr>
        <w:jc w:val="both"/>
        <w:rPr>
          <w:rFonts w:ascii="Arial" w:eastAsiaTheme="minorEastAsia" w:hAnsi="Arial" w:cs="Arial"/>
          <w:b/>
          <w:bCs/>
          <w:kern w:val="24"/>
          <w:lang w:eastAsia="es-AR"/>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1265655B" wp14:editId="56EE0EF3">
            <wp:extent cx="5663448" cy="3136900"/>
            <wp:effectExtent l="0" t="0" r="0" b="635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8" cstate="print">
                      <a:extLst>
                        <a:ext uri="{28A0092B-C50C-407E-A947-70E740481C1C}">
                          <a14:useLocalDpi xmlns:a14="http://schemas.microsoft.com/office/drawing/2010/main" val="0"/>
                        </a:ext>
                      </a:extLst>
                    </a:blip>
                    <a:srcRect t="18765" r="10370" b="12469"/>
                    <a:stretch/>
                  </pic:blipFill>
                  <pic:spPr>
                    <a:xfrm flipH="1">
                      <a:off x="0" y="0"/>
                      <a:ext cx="5671607" cy="3141419"/>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Inspección a Humedales, Localidades de Suba y Engativá.</w:t>
      </w:r>
    </w:p>
    <w:p w:rsidR="00237B7B" w:rsidRPr="00237B7B" w:rsidRDefault="00237B7B" w:rsidP="00237B7B">
      <w:pPr>
        <w:rPr>
          <w:rFonts w:ascii="Arial" w:hAnsi="Arial" w:cs="Arial"/>
          <w:lang w:val="es-AR" w:eastAsia="es-AR"/>
        </w:rPr>
      </w:pPr>
      <w:r w:rsidRPr="00237B7B">
        <w:rPr>
          <w:rFonts w:ascii="Arial" w:eastAsiaTheme="minorEastAsia" w:hAnsi="Arial" w:cs="Arial"/>
          <w:kern w:val="24"/>
          <w:sz w:val="18"/>
          <w:szCs w:val="18"/>
          <w:lang w:val="es-ES_tradnl" w:eastAsia="es-AR"/>
        </w:rPr>
        <w:t>Foto: Participación Ciudadana.</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181 Inspecciones a Terreno, en compañía de 2.091 líderes locales.</w:t>
      </w: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237B7B" w:rsidP="00237B7B">
      <w:pPr>
        <w:numPr>
          <w:ilvl w:val="0"/>
          <w:numId w:val="26"/>
        </w:numPr>
        <w:jc w:val="both"/>
        <w:rPr>
          <w:rFonts w:ascii="Arial" w:eastAsiaTheme="minorEastAsia" w:hAnsi="Arial" w:cs="Arial"/>
          <w:b/>
          <w:bCs/>
          <w:kern w:val="24"/>
          <w:lang w:eastAsia="es-AR"/>
        </w:rPr>
      </w:pPr>
      <w:r w:rsidRPr="00237B7B">
        <w:rPr>
          <w:rFonts w:ascii="Arial" w:eastAsiaTheme="minorEastAsia" w:hAnsi="Arial" w:cs="Arial"/>
          <w:b/>
          <w:bCs/>
          <w:kern w:val="24"/>
          <w:lang w:eastAsia="es-AR"/>
        </w:rPr>
        <w:t>Comités de control social – gestión 2018</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05C077A4" wp14:editId="43BA8F9E">
            <wp:extent cx="5664200" cy="3186112"/>
            <wp:effectExtent l="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7697" cy="3188079"/>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Comité de control social, Localidad de Usme. Foto: Participación Ciudadana.</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2.655 ciudadanos discutieron temas importantes para sus comunidades en 133 Comités de Control Social.</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6F2DC4" w:rsidP="00237B7B">
      <w:pPr>
        <w:numPr>
          <w:ilvl w:val="0"/>
          <w:numId w:val="26"/>
        </w:numPr>
        <w:jc w:val="both"/>
        <w:rPr>
          <w:rFonts w:ascii="Arial" w:eastAsiaTheme="minorEastAsia" w:hAnsi="Arial" w:cs="Arial"/>
          <w:b/>
          <w:bCs/>
          <w:kern w:val="24"/>
          <w:lang w:eastAsia="es-AR"/>
        </w:rPr>
      </w:pPr>
      <w:r w:rsidRPr="00237B7B">
        <w:rPr>
          <w:rFonts w:ascii="Arial" w:eastAsiaTheme="minorEastAsia" w:hAnsi="Arial" w:cs="Arial"/>
          <w:b/>
          <w:bCs/>
          <w:kern w:val="24"/>
          <w:lang w:eastAsia="es-AR"/>
        </w:rPr>
        <w:t>Audiencias públicas - gestión 2018</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67246D59" wp14:editId="7B83DE13">
            <wp:extent cx="5613400" cy="3269615"/>
            <wp:effectExtent l="0" t="0" r="6350" b="698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extLst>
                        <a:ext uri="{28A0092B-C50C-407E-A947-70E740481C1C}">
                          <a14:useLocalDpi xmlns:a14="http://schemas.microsoft.com/office/drawing/2010/main" val="0"/>
                        </a:ext>
                      </a:extLst>
                    </a:blip>
                    <a:srcRect t="17690" r="9661"/>
                    <a:stretch/>
                  </pic:blipFill>
                  <pic:spPr>
                    <a:xfrm>
                      <a:off x="0" y="0"/>
                      <a:ext cx="5616240" cy="3271269"/>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Audiencia Pública Localidad Sumapaz. Foto: Participación Ciudadana.</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val="es-419" w:eastAsia="es-CO"/>
        </w:rPr>
        <w:t>14</w:t>
      </w:r>
      <w:r w:rsidRPr="00237B7B">
        <w:rPr>
          <w:rFonts w:ascii="Arial" w:hAnsi="Arial" w:cs="Arial"/>
          <w:lang w:eastAsia="es-CO"/>
        </w:rPr>
        <w:t xml:space="preserve"> Audiencias Públicas con cubrimiento de las 20 Localidades de Bogotá. </w:t>
      </w:r>
    </w:p>
    <w:p w:rsidR="00237B7B" w:rsidRPr="00237B7B" w:rsidRDefault="00237B7B" w:rsidP="00237B7B">
      <w:pPr>
        <w:jc w:val="both"/>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Participación de más de 6.000 ciudadanos, entidades, organizaciones e instituciones de la sociedad civil.  Más de 700 denuncias atendidas.</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6F2DC4" w:rsidP="00237B7B">
      <w:pPr>
        <w:numPr>
          <w:ilvl w:val="0"/>
          <w:numId w:val="26"/>
        </w:numPr>
        <w:jc w:val="both"/>
        <w:rPr>
          <w:rFonts w:ascii="Arial" w:eastAsiaTheme="minorEastAsia" w:hAnsi="Arial" w:cs="Arial"/>
          <w:b/>
          <w:bCs/>
          <w:kern w:val="24"/>
          <w:lang w:eastAsia="es-AR"/>
        </w:rPr>
      </w:pPr>
      <w:proofErr w:type="spellStart"/>
      <w:r w:rsidRPr="00237B7B">
        <w:rPr>
          <w:rFonts w:ascii="Arial" w:eastAsiaTheme="minorEastAsia" w:hAnsi="Arial" w:cs="Arial"/>
          <w:b/>
          <w:bCs/>
          <w:kern w:val="24"/>
          <w:lang w:eastAsia="es-AR"/>
        </w:rPr>
        <w:t>Premesas</w:t>
      </w:r>
      <w:proofErr w:type="spellEnd"/>
      <w:r w:rsidRPr="00237B7B">
        <w:rPr>
          <w:rFonts w:ascii="Arial" w:eastAsiaTheme="minorEastAsia" w:hAnsi="Arial" w:cs="Arial"/>
          <w:b/>
          <w:bCs/>
          <w:kern w:val="24"/>
          <w:lang w:eastAsia="es-AR"/>
        </w:rPr>
        <w:t xml:space="preserve"> - gestión 2018</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0CEB6A94" wp14:editId="3E6463FE">
            <wp:extent cx="5676900" cy="3196146"/>
            <wp:effectExtent l="0" t="0" r="0" b="4445"/>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77239" cy="3196337"/>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 xml:space="preserve">Pie de foto: </w:t>
      </w:r>
      <w:proofErr w:type="spellStart"/>
      <w:r w:rsidRPr="00237B7B">
        <w:rPr>
          <w:rFonts w:ascii="Arial" w:eastAsiaTheme="minorEastAsia" w:hAnsi="Arial" w:cs="Arial"/>
          <w:kern w:val="24"/>
          <w:sz w:val="18"/>
          <w:szCs w:val="18"/>
          <w:lang w:val="es-ES_tradnl" w:eastAsia="es-AR"/>
        </w:rPr>
        <w:t>Premesa</w:t>
      </w:r>
      <w:proofErr w:type="spellEnd"/>
      <w:r w:rsidRPr="00237B7B">
        <w:rPr>
          <w:rFonts w:ascii="Arial" w:eastAsiaTheme="minorEastAsia" w:hAnsi="Arial" w:cs="Arial"/>
          <w:kern w:val="24"/>
          <w:sz w:val="18"/>
          <w:szCs w:val="18"/>
          <w:lang w:val="es-ES_tradnl" w:eastAsia="es-AR"/>
        </w:rPr>
        <w:t>, Localidad de Usme. Foto: Participación Ciudadana.</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 xml:space="preserve">967 ciudadanos de las 20 Localidades de la ciudad brindaron insumos para las audiencias públicas, mediante su participación en las 20 </w:t>
      </w:r>
      <w:proofErr w:type="spellStart"/>
      <w:r w:rsidRPr="00237B7B">
        <w:rPr>
          <w:rFonts w:ascii="Arial" w:hAnsi="Arial" w:cs="Arial"/>
          <w:lang w:eastAsia="es-CO"/>
        </w:rPr>
        <w:t>premesas</w:t>
      </w:r>
      <w:proofErr w:type="spellEnd"/>
      <w:r w:rsidRPr="00237B7B">
        <w:rPr>
          <w:rFonts w:ascii="Arial" w:hAnsi="Arial" w:cs="Arial"/>
          <w:lang w:eastAsia="es-CO"/>
        </w:rPr>
        <w:t xml:space="preserve"> convocadas.</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6F2DC4" w:rsidP="00237B7B">
      <w:pPr>
        <w:numPr>
          <w:ilvl w:val="0"/>
          <w:numId w:val="26"/>
        </w:numPr>
        <w:jc w:val="both"/>
        <w:rPr>
          <w:rFonts w:ascii="Arial" w:eastAsiaTheme="minorEastAsia" w:hAnsi="Arial" w:cs="Arial"/>
          <w:b/>
          <w:bCs/>
          <w:kern w:val="24"/>
          <w:lang w:eastAsia="es-AR"/>
        </w:rPr>
      </w:pPr>
      <w:r w:rsidRPr="00237B7B">
        <w:rPr>
          <w:rFonts w:ascii="Arial" w:eastAsiaTheme="minorEastAsia" w:hAnsi="Arial" w:cs="Arial"/>
          <w:b/>
          <w:bCs/>
          <w:kern w:val="24"/>
          <w:lang w:eastAsia="es-AR"/>
        </w:rPr>
        <w:t>Mesas de seguimiento para 2019 – audiencias 2018</w:t>
      </w:r>
    </w:p>
    <w:p w:rsidR="00237B7B" w:rsidRPr="00237B7B" w:rsidRDefault="00237B7B" w:rsidP="00237B7B">
      <w:pPr>
        <w:jc w:val="both"/>
        <w:rPr>
          <w:rFonts w:ascii="Arial" w:eastAsiaTheme="minorEastAsia" w:hAnsi="Arial" w:cs="Arial"/>
          <w:b/>
          <w:bCs/>
          <w:kern w:val="24"/>
          <w:lang w:eastAsia="es-AR"/>
        </w:rPr>
      </w:pPr>
    </w:p>
    <w:p w:rsidR="00237B7B" w:rsidRPr="00237B7B" w:rsidRDefault="00237B7B" w:rsidP="00237B7B">
      <w:pPr>
        <w:jc w:val="both"/>
        <w:rPr>
          <w:rFonts w:ascii="Arial" w:eastAsiaTheme="minorEastAsia" w:hAnsi="Arial" w:cs="Arial"/>
          <w:b/>
          <w:bCs/>
          <w:kern w:val="24"/>
          <w:lang w:eastAsia="es-AR"/>
        </w:rPr>
      </w:pPr>
      <w:r w:rsidRPr="00237B7B">
        <w:rPr>
          <w:rFonts w:ascii="Arial" w:eastAsiaTheme="minorEastAsia" w:hAnsi="Arial" w:cs="Arial"/>
          <w:noProof/>
          <w:lang w:val="es-CO" w:eastAsia="es-CO"/>
        </w:rPr>
        <w:drawing>
          <wp:inline distT="0" distB="0" distL="0" distR="0" wp14:anchorId="2C5CD1E7" wp14:editId="7FED6175">
            <wp:extent cx="5651500" cy="448130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2650" cy="4482219"/>
                    </a:xfrm>
                    <a:prstGeom prst="rect">
                      <a:avLst/>
                    </a:prstGeom>
                    <a:noFill/>
                    <a:ln>
                      <a:noFill/>
                    </a:ln>
                  </pic:spPr>
                </pic:pic>
              </a:graphicData>
            </a:graphic>
          </wp:inline>
        </w:drawing>
      </w:r>
    </w:p>
    <w:p w:rsidR="00237B7B" w:rsidRPr="00237B7B" w:rsidRDefault="00237B7B" w:rsidP="00237B7B">
      <w:pPr>
        <w:jc w:val="both"/>
        <w:rPr>
          <w:rFonts w:ascii="Arial" w:eastAsiaTheme="minorEastAsia" w:hAnsi="Arial" w:cs="Arial"/>
          <w:b/>
          <w:bCs/>
          <w:kern w:val="24"/>
          <w:lang w:eastAsia="es-AR"/>
        </w:rPr>
      </w:pPr>
    </w:p>
    <w:p w:rsidR="00237B7B" w:rsidRPr="00237B7B" w:rsidRDefault="00237B7B" w:rsidP="00237B7B">
      <w:pPr>
        <w:jc w:val="both"/>
        <w:rPr>
          <w:rFonts w:ascii="Arial" w:eastAsiaTheme="minorEastAsia" w:hAnsi="Arial" w:cs="Arial"/>
          <w:bCs/>
          <w:kern w:val="24"/>
          <w:lang w:eastAsia="es-AR"/>
        </w:rPr>
      </w:pPr>
      <w:r w:rsidRPr="00237B7B">
        <w:rPr>
          <w:rFonts w:ascii="Arial" w:eastAsiaTheme="minorEastAsia" w:hAnsi="Arial" w:cs="Arial"/>
          <w:bCs/>
          <w:kern w:val="24"/>
          <w:lang w:eastAsia="es-AR"/>
        </w:rPr>
        <w:t xml:space="preserve">1. Cierre de centros de atención en salud.  </w:t>
      </w:r>
    </w:p>
    <w:p w:rsidR="00237B7B" w:rsidRPr="00237B7B" w:rsidRDefault="00237B7B" w:rsidP="00237B7B">
      <w:pPr>
        <w:jc w:val="both"/>
        <w:rPr>
          <w:rFonts w:ascii="Arial" w:eastAsiaTheme="minorEastAsia" w:hAnsi="Arial" w:cs="Arial"/>
          <w:bCs/>
          <w:kern w:val="24"/>
          <w:lang w:eastAsia="es-AR"/>
        </w:rPr>
      </w:pPr>
      <w:r w:rsidRPr="00237B7B">
        <w:rPr>
          <w:rFonts w:ascii="Arial" w:eastAsiaTheme="minorEastAsia" w:hAnsi="Arial" w:cs="Arial"/>
          <w:bCs/>
          <w:kern w:val="24"/>
          <w:lang w:eastAsia="es-AR"/>
        </w:rPr>
        <w:t xml:space="preserve">2. Desmonte de rutas del Sistema Integrado de Transporte Público - SITP. </w:t>
      </w:r>
    </w:p>
    <w:p w:rsidR="00237B7B" w:rsidRPr="00237B7B" w:rsidRDefault="00237B7B" w:rsidP="00237B7B">
      <w:pPr>
        <w:jc w:val="both"/>
        <w:rPr>
          <w:rFonts w:ascii="Arial" w:eastAsiaTheme="minorEastAsia" w:hAnsi="Arial" w:cs="Arial"/>
          <w:bCs/>
          <w:kern w:val="24"/>
          <w:lang w:eastAsia="es-AR"/>
        </w:rPr>
      </w:pPr>
      <w:r w:rsidRPr="00237B7B">
        <w:rPr>
          <w:rFonts w:ascii="Arial" w:eastAsiaTheme="minorEastAsia" w:hAnsi="Arial" w:cs="Arial"/>
          <w:bCs/>
          <w:kern w:val="24"/>
          <w:lang w:eastAsia="es-AR"/>
        </w:rPr>
        <w:t xml:space="preserve">3. Humedales y canales. </w:t>
      </w:r>
    </w:p>
    <w:p w:rsidR="00237B7B" w:rsidRPr="00237B7B" w:rsidRDefault="00237B7B" w:rsidP="00237B7B">
      <w:pPr>
        <w:jc w:val="both"/>
        <w:rPr>
          <w:rFonts w:ascii="Arial" w:eastAsiaTheme="minorEastAsia" w:hAnsi="Arial" w:cs="Arial"/>
          <w:bCs/>
          <w:kern w:val="24"/>
          <w:lang w:eastAsia="es-AR"/>
        </w:rPr>
      </w:pPr>
      <w:r w:rsidRPr="00237B7B">
        <w:rPr>
          <w:rFonts w:ascii="Arial" w:eastAsiaTheme="minorEastAsia" w:hAnsi="Arial" w:cs="Arial"/>
          <w:bCs/>
          <w:kern w:val="24"/>
          <w:lang w:eastAsia="es-AR"/>
        </w:rPr>
        <w:t>4. CORABASTOS.</w:t>
      </w:r>
    </w:p>
    <w:p w:rsidR="00237B7B" w:rsidRPr="00237B7B" w:rsidRDefault="00237B7B" w:rsidP="00237B7B">
      <w:pPr>
        <w:jc w:val="both"/>
        <w:rPr>
          <w:rFonts w:ascii="Arial" w:eastAsiaTheme="minorEastAsia" w:hAnsi="Arial" w:cs="Arial"/>
          <w:bCs/>
          <w:kern w:val="24"/>
          <w:lang w:eastAsia="es-AR"/>
        </w:rPr>
      </w:pPr>
      <w:r w:rsidRPr="00237B7B">
        <w:rPr>
          <w:rFonts w:ascii="Arial" w:eastAsiaTheme="minorEastAsia" w:hAnsi="Arial" w:cs="Arial"/>
          <w:bCs/>
          <w:kern w:val="24"/>
          <w:lang w:eastAsia="es-AR"/>
        </w:rPr>
        <w:t xml:space="preserve">5. Programa de Alimentación Escolar – PAE. </w:t>
      </w:r>
    </w:p>
    <w:p w:rsidR="00237B7B" w:rsidRPr="00237B7B" w:rsidRDefault="00237B7B" w:rsidP="00237B7B">
      <w:pPr>
        <w:jc w:val="both"/>
        <w:rPr>
          <w:rFonts w:ascii="Arial" w:eastAsiaTheme="minorEastAsia" w:hAnsi="Arial" w:cs="Arial"/>
          <w:bCs/>
          <w:kern w:val="24"/>
          <w:lang w:eastAsia="es-AR"/>
        </w:rPr>
      </w:pPr>
      <w:r w:rsidRPr="00237B7B">
        <w:rPr>
          <w:rFonts w:ascii="Arial" w:eastAsiaTheme="minorEastAsia" w:hAnsi="Arial" w:cs="Arial"/>
          <w:bCs/>
          <w:kern w:val="24"/>
          <w:lang w:eastAsia="es-AR"/>
        </w:rPr>
        <w:t>6. Relleno Sanitario Doña Juana.</w:t>
      </w: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jc w:val="both"/>
        <w:rPr>
          <w:rFonts w:ascii="Arial" w:hAnsi="Arial" w:cs="Arial"/>
          <w:lang w:eastAsia="es-CO"/>
        </w:rPr>
      </w:pPr>
    </w:p>
    <w:p w:rsidR="00237B7B" w:rsidRPr="00237B7B" w:rsidRDefault="006F2DC4" w:rsidP="00237B7B">
      <w:pPr>
        <w:numPr>
          <w:ilvl w:val="0"/>
          <w:numId w:val="26"/>
        </w:numPr>
        <w:jc w:val="both"/>
        <w:rPr>
          <w:rFonts w:ascii="Arial" w:eastAsiaTheme="minorEastAsia" w:hAnsi="Arial" w:cs="Arial"/>
          <w:b/>
          <w:bCs/>
          <w:kern w:val="24"/>
          <w:lang w:eastAsia="es-AR"/>
        </w:rPr>
      </w:pPr>
      <w:r w:rsidRPr="00237B7B">
        <w:rPr>
          <w:rFonts w:ascii="Arial" w:eastAsiaTheme="minorEastAsia" w:hAnsi="Arial" w:cs="Arial"/>
          <w:b/>
          <w:bCs/>
          <w:kern w:val="24"/>
          <w:lang w:eastAsia="es-AR"/>
        </w:rPr>
        <w:t>Actividades de formación – gestión 2018</w:t>
      </w:r>
    </w:p>
    <w:p w:rsidR="00237B7B" w:rsidRPr="00237B7B" w:rsidRDefault="00237B7B" w:rsidP="00237B7B">
      <w:pPr>
        <w:jc w:val="both"/>
        <w:rPr>
          <w:rFonts w:ascii="Arial" w:eastAsiaTheme="minorEastAsia" w:hAnsi="Arial" w:cs="Arial"/>
          <w:b/>
          <w:bCs/>
          <w:kern w:val="24"/>
          <w:lang w:eastAsia="es-AR"/>
        </w:rPr>
      </w:pPr>
    </w:p>
    <w:p w:rsidR="00237B7B" w:rsidRPr="00237B7B" w:rsidRDefault="00237B7B" w:rsidP="00237B7B">
      <w:pPr>
        <w:jc w:val="both"/>
        <w:rPr>
          <w:rFonts w:ascii="Arial" w:eastAsiaTheme="minorEastAsia" w:hAnsi="Arial" w:cs="Arial"/>
          <w:b/>
          <w:bCs/>
          <w:kern w:val="24"/>
          <w:lang w:eastAsia="es-AR"/>
        </w:rPr>
      </w:pPr>
      <w:r w:rsidRPr="00237B7B">
        <w:rPr>
          <w:rFonts w:ascii="Arial" w:hAnsi="Arial" w:cs="Arial"/>
          <w:noProof/>
          <w:lang w:val="es-CO" w:eastAsia="es-CO"/>
        </w:rPr>
        <w:drawing>
          <wp:inline distT="0" distB="0" distL="0" distR="0" wp14:anchorId="50C0BDD7" wp14:editId="0D3FB029">
            <wp:extent cx="5626100" cy="3986540"/>
            <wp:effectExtent l="0" t="0" r="0" b="0"/>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34507" cy="3992497"/>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Taller de PQR, Localidad de Tunjuelito. Foto: Participación Ciudadana.</w:t>
      </w:r>
    </w:p>
    <w:p w:rsidR="00237B7B" w:rsidRPr="00237B7B" w:rsidRDefault="00237B7B" w:rsidP="00237B7B">
      <w:pPr>
        <w:jc w:val="both"/>
        <w:rPr>
          <w:rFonts w:ascii="Arial" w:eastAsiaTheme="minorEastAsia" w:hAnsi="Arial" w:cs="Arial"/>
          <w:b/>
          <w:bCs/>
          <w:kern w:val="24"/>
          <w:lang w:eastAsia="es-AR"/>
        </w:rPr>
      </w:pPr>
    </w:p>
    <w:p w:rsidR="00237B7B" w:rsidRPr="00237B7B" w:rsidRDefault="00237B7B" w:rsidP="00237B7B">
      <w:pPr>
        <w:spacing w:before="100" w:beforeAutospacing="1" w:after="100" w:afterAutospacing="1"/>
        <w:jc w:val="both"/>
        <w:rPr>
          <w:rFonts w:ascii="Arial" w:eastAsiaTheme="minorEastAsia" w:hAnsi="Arial" w:cs="Arial"/>
          <w:bCs/>
          <w:kern w:val="24"/>
          <w:lang w:val="es-AR" w:eastAsia="es-AR"/>
        </w:rPr>
      </w:pPr>
      <w:r w:rsidRPr="00237B7B">
        <w:rPr>
          <w:rFonts w:ascii="Arial" w:eastAsiaTheme="minorEastAsia" w:hAnsi="Arial" w:cs="Arial"/>
          <w:bCs/>
          <w:kern w:val="24"/>
          <w:lang w:val="es-AR" w:eastAsia="es-AR"/>
        </w:rPr>
        <w:t>122 jornadas de capacitación en Ley 1757 de 2015, PQR y Gestión y Administración pública.  3.713 líderes locales participaron.</w:t>
      </w:r>
    </w:p>
    <w:p w:rsidR="00237B7B" w:rsidRPr="00237B7B" w:rsidRDefault="00237B7B" w:rsidP="00237B7B">
      <w:pPr>
        <w:jc w:val="both"/>
        <w:rPr>
          <w:rFonts w:ascii="Arial" w:eastAsiaTheme="minorEastAsia" w:hAnsi="Arial" w:cs="Arial"/>
          <w:bCs/>
          <w:kern w:val="24"/>
          <w:lang w:eastAsia="es-AR"/>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jc w:val="both"/>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noProof/>
          <w:lang w:val="es-CO" w:eastAsia="es-CO"/>
        </w:rPr>
        <w:drawing>
          <wp:inline distT="0" distB="0" distL="0" distR="0" wp14:anchorId="5F55BA35" wp14:editId="76D56EA0">
            <wp:extent cx="5600700" cy="4200525"/>
            <wp:effectExtent l="0" t="0" r="0" b="9525"/>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1084" cy="4200813"/>
                    </a:xfrm>
                    <a:prstGeom prst="rect">
                      <a:avLst/>
                    </a:prstGeom>
                  </pic:spPr>
                </pic:pic>
              </a:graphicData>
            </a:graphic>
          </wp:inline>
        </w:drawing>
      </w:r>
    </w:p>
    <w:p w:rsidR="00237B7B" w:rsidRPr="00237B7B" w:rsidRDefault="00237B7B" w:rsidP="00237B7B">
      <w:pPr>
        <w:jc w:val="both"/>
        <w:rPr>
          <w:rFonts w:ascii="Arial" w:hAnsi="Arial" w:cs="Arial"/>
          <w:lang w:eastAsia="es-CO"/>
        </w:rPr>
      </w:pPr>
      <w:r w:rsidRPr="00237B7B">
        <w:rPr>
          <w:rFonts w:ascii="Arial" w:eastAsiaTheme="minorEastAsia" w:hAnsi="Arial" w:cs="Arial"/>
          <w:kern w:val="24"/>
          <w:sz w:val="18"/>
          <w:szCs w:val="18"/>
          <w:lang w:val="es-ES_tradnl"/>
        </w:rPr>
        <w:t>Pie de foto: Diplomado con Universidad Nacional. Foto: Participación Ciudadana.</w:t>
      </w:r>
    </w:p>
    <w:p w:rsidR="00237B7B" w:rsidRPr="00237B7B" w:rsidRDefault="00237B7B" w:rsidP="00237B7B">
      <w:pPr>
        <w:jc w:val="both"/>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81 líderes locales formados en el diplomado “Control Social, Fiscal y Ambiental”, dictado por la Universidad Nacional de Colombia.</w:t>
      </w:r>
    </w:p>
    <w:p w:rsidR="00237B7B" w:rsidRPr="00237B7B" w:rsidRDefault="00237B7B" w:rsidP="00237B7B">
      <w:pPr>
        <w:jc w:val="both"/>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7501D520" wp14:editId="625A2722">
            <wp:extent cx="5583826" cy="3464663"/>
            <wp:effectExtent l="0" t="0" r="0" b="2540"/>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15">
                      <a:extLst>
                        <a:ext uri="{28A0092B-C50C-407E-A947-70E740481C1C}">
                          <a14:useLocalDpi xmlns:a14="http://schemas.microsoft.com/office/drawing/2010/main" val="0"/>
                        </a:ext>
                      </a:extLst>
                    </a:blip>
                    <a:srcRect l="9345"/>
                    <a:stretch/>
                  </pic:blipFill>
                  <pic:spPr>
                    <a:xfrm>
                      <a:off x="0" y="0"/>
                      <a:ext cx="5583826" cy="3464663"/>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Taller ODS, Localidad Antonio Nariño. Foto: Participación Ciudadana.</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157 encuentros de Contralores Estudiantiles, 72 de formación en control social y Objetivos de Desarrollo Sostenible – en alianza con Naciones Unidas. Interacción con 3.715 estudiantes de las IED.</w:t>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379C1C98" wp14:editId="7B01B381">
            <wp:extent cx="5600700" cy="3770557"/>
            <wp:effectExtent l="0" t="0" r="0" b="1905"/>
            <wp:docPr id="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16" cstate="print">
                      <a:extLst>
                        <a:ext uri="{28A0092B-C50C-407E-A947-70E740481C1C}">
                          <a14:useLocalDpi xmlns:a14="http://schemas.microsoft.com/office/drawing/2010/main" val="0"/>
                        </a:ext>
                      </a:extLst>
                    </a:blip>
                    <a:srcRect l="6013" t="8002"/>
                    <a:stretch/>
                  </pic:blipFill>
                  <pic:spPr>
                    <a:xfrm flipH="1">
                      <a:off x="0" y="0"/>
                      <a:ext cx="5605474" cy="3773771"/>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Instalación Red Distrital de Contralores Estudiantiles. Foto: Participación Ciudadana.</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val="es-419" w:eastAsia="es-CO"/>
        </w:rPr>
      </w:pPr>
      <w:r w:rsidRPr="00237B7B">
        <w:rPr>
          <w:rFonts w:ascii="Arial" w:hAnsi="Arial" w:cs="Arial"/>
          <w:lang w:eastAsia="es-CO"/>
        </w:rPr>
        <w:t xml:space="preserve">Por primera vez </w:t>
      </w:r>
      <w:proofErr w:type="gramStart"/>
      <w:r w:rsidRPr="00237B7B">
        <w:rPr>
          <w:rFonts w:ascii="Arial" w:hAnsi="Arial" w:cs="Arial"/>
          <w:lang w:eastAsia="es-CO"/>
        </w:rPr>
        <w:t>se  Instala</w:t>
      </w:r>
      <w:proofErr w:type="gramEnd"/>
      <w:r w:rsidRPr="00237B7B">
        <w:rPr>
          <w:rFonts w:ascii="Arial" w:hAnsi="Arial" w:cs="Arial"/>
          <w:lang w:eastAsia="es-CO"/>
        </w:rPr>
        <w:t xml:space="preserve"> la Red Distrital de Contralores Estudiantiles. 40 Delegados de las 20 Localidades construyeron el Manifiesto Educativo por El Cuidado de los Recursos y los Bienes Públicos</w:t>
      </w:r>
      <w:r w:rsidRPr="00237B7B">
        <w:rPr>
          <w:rFonts w:ascii="Arial" w:hAnsi="Arial" w:cs="Arial"/>
          <w:lang w:val="es-419" w:eastAsia="es-CO"/>
        </w:rPr>
        <w:t>.</w:t>
      </w:r>
    </w:p>
    <w:p w:rsidR="00237B7B" w:rsidRPr="00237B7B" w:rsidRDefault="00237B7B" w:rsidP="00237B7B">
      <w:pPr>
        <w:rPr>
          <w:rFonts w:ascii="Arial" w:hAnsi="Arial" w:cs="Arial"/>
          <w:lang w:val="es-419" w:eastAsia="es-CO"/>
        </w:rPr>
      </w:pP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0B50563A" wp14:editId="24089403">
            <wp:extent cx="5631937" cy="3784600"/>
            <wp:effectExtent l="0" t="0" r="6985" b="6350"/>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7" cstate="print">
                      <a:extLst>
                        <a:ext uri="{28A0092B-C50C-407E-A947-70E740481C1C}">
                          <a14:useLocalDpi xmlns:a14="http://schemas.microsoft.com/office/drawing/2010/main" val="0"/>
                        </a:ext>
                      </a:extLst>
                    </a:blip>
                    <a:srcRect l="15511" t="7954" r="2614" b="9517"/>
                    <a:stretch/>
                  </pic:blipFill>
                  <pic:spPr>
                    <a:xfrm>
                      <a:off x="0" y="0"/>
                      <a:ext cx="5636331" cy="3787553"/>
                    </a:xfrm>
                    <a:prstGeom prst="rect">
                      <a:avLst/>
                    </a:prstGeom>
                  </pic:spPr>
                </pic:pic>
              </a:graphicData>
            </a:graphic>
          </wp:inline>
        </w:drawing>
      </w:r>
    </w:p>
    <w:p w:rsidR="00237B7B" w:rsidRPr="00237B7B" w:rsidRDefault="00237B7B" w:rsidP="00237B7B">
      <w:pPr>
        <w:rPr>
          <w:rFonts w:ascii="Arial" w:hAnsi="Arial" w:cs="Arial"/>
          <w:lang w:val="es-CO" w:eastAsia="es-CO"/>
        </w:rPr>
      </w:pPr>
      <w:r w:rsidRPr="00237B7B">
        <w:rPr>
          <w:rFonts w:ascii="Arial" w:eastAsiaTheme="minorEastAsia" w:hAnsi="Arial" w:cs="Arial"/>
          <w:kern w:val="24"/>
          <w:sz w:val="18"/>
          <w:szCs w:val="18"/>
          <w:lang w:val="es-ES_tradnl" w:eastAsia="es-AR"/>
        </w:rPr>
        <w:t>Pie de foto: Foro Gobierno Escolar, Ética y Transparencia. Foto: Participación Ciudadana.</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 xml:space="preserve">Entrega del Manifiesto a la Personería de Bogotá, a la Veeduría Distrital y a la Secretaría de Educación del Distrito.  </w:t>
      </w:r>
    </w:p>
    <w:p w:rsidR="00237B7B" w:rsidRPr="00237B7B" w:rsidRDefault="00237B7B" w:rsidP="00237B7B">
      <w:pPr>
        <w:rPr>
          <w:rFonts w:ascii="Arial" w:hAnsi="Arial" w:cs="Arial"/>
          <w:lang w:eastAsia="es-CO"/>
        </w:rPr>
      </w:pPr>
      <w:r w:rsidRPr="00237B7B">
        <w:rPr>
          <w:rFonts w:ascii="Arial" w:hAnsi="Arial" w:cs="Arial"/>
          <w:lang w:eastAsia="es-CO"/>
        </w:rPr>
        <w:br w:type="page"/>
      </w:r>
    </w:p>
    <w:p w:rsidR="00237B7B" w:rsidRPr="00237B7B" w:rsidRDefault="00237B7B" w:rsidP="00237B7B">
      <w:pPr>
        <w:jc w:val="both"/>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noProof/>
          <w:lang w:val="es-CO" w:eastAsia="es-CO"/>
        </w:rPr>
        <w:drawing>
          <wp:inline distT="0" distB="0" distL="0" distR="0" wp14:anchorId="7822FF9E" wp14:editId="71B54A01">
            <wp:extent cx="5651135" cy="4610100"/>
            <wp:effectExtent l="0" t="0" r="6985" b="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8">
                      <a:extLst>
                        <a:ext uri="{28A0092B-C50C-407E-A947-70E740481C1C}">
                          <a14:useLocalDpi xmlns:a14="http://schemas.microsoft.com/office/drawing/2010/main" val="0"/>
                        </a:ext>
                      </a:extLst>
                    </a:blip>
                    <a:srcRect l="12579" t="9038" r="6918"/>
                    <a:stretch/>
                  </pic:blipFill>
                  <pic:spPr>
                    <a:xfrm>
                      <a:off x="0" y="0"/>
                      <a:ext cx="5658562" cy="4616159"/>
                    </a:xfrm>
                    <a:prstGeom prst="rect">
                      <a:avLst/>
                    </a:prstGeom>
                  </pic:spPr>
                </pic:pic>
              </a:graphicData>
            </a:graphic>
          </wp:inline>
        </w:drawing>
      </w:r>
    </w:p>
    <w:p w:rsidR="00237B7B" w:rsidRPr="00237B7B" w:rsidRDefault="00237B7B" w:rsidP="00237B7B">
      <w:pPr>
        <w:rPr>
          <w:rFonts w:ascii="Arial" w:hAnsi="Arial" w:cs="Arial"/>
          <w:lang w:eastAsia="es-CO"/>
        </w:rPr>
      </w:pPr>
    </w:p>
    <w:p w:rsidR="00237B7B" w:rsidRPr="00237B7B" w:rsidRDefault="00237B7B" w:rsidP="00237B7B">
      <w:pPr>
        <w:rPr>
          <w:rFonts w:ascii="Arial" w:hAnsi="Arial" w:cs="Arial"/>
          <w:lang w:eastAsia="es-CO"/>
        </w:rPr>
      </w:pPr>
      <w:r w:rsidRPr="00237B7B">
        <w:rPr>
          <w:rFonts w:ascii="Arial" w:hAnsi="Arial" w:cs="Arial"/>
          <w:lang w:eastAsia="es-CO"/>
        </w:rPr>
        <w:t xml:space="preserve">Primera Participación en </w:t>
      </w:r>
      <w:r w:rsidRPr="00237B7B">
        <w:rPr>
          <w:rFonts w:ascii="Arial" w:hAnsi="Arial" w:cs="Arial"/>
          <w:lang w:val="es-419" w:eastAsia="es-CO"/>
        </w:rPr>
        <w:t xml:space="preserve">la Simulación Urbana de la Asamblea de la Organización de las Naciones Unidas – SIMONU </w:t>
      </w:r>
      <w:r w:rsidRPr="00237B7B">
        <w:rPr>
          <w:rFonts w:ascii="Arial" w:hAnsi="Arial" w:cs="Arial"/>
          <w:lang w:eastAsia="es-CO"/>
        </w:rPr>
        <w:t xml:space="preserve">BOGOTÁ 2018. </w:t>
      </w:r>
    </w:p>
    <w:p w:rsidR="00237B7B" w:rsidRPr="00237B7B" w:rsidRDefault="00237B7B" w:rsidP="00237B7B">
      <w:pPr>
        <w:rPr>
          <w:rFonts w:ascii="Arial" w:hAnsi="Arial" w:cs="Arial"/>
          <w:lang w:eastAsia="es-CO"/>
        </w:rPr>
      </w:pPr>
    </w:p>
    <w:p w:rsidR="00237B7B" w:rsidRPr="00237B7B" w:rsidRDefault="00237B7B" w:rsidP="00237B7B">
      <w:pPr>
        <w:jc w:val="both"/>
        <w:rPr>
          <w:rFonts w:ascii="Arial" w:hAnsi="Arial" w:cs="Arial"/>
          <w:lang w:eastAsia="es-CO"/>
        </w:rPr>
      </w:pPr>
      <w:r w:rsidRPr="00237B7B">
        <w:rPr>
          <w:rFonts w:ascii="Arial" w:hAnsi="Arial" w:cs="Arial"/>
          <w:lang w:eastAsia="es-CO"/>
        </w:rPr>
        <w:t>Naciones Unidas entrega reconocimiento a la Contraloría de Bogotá por el acompañamiento formativo a la Red Distrital de Contralores Estudiantiles.</w:t>
      </w:r>
    </w:p>
    <w:p w:rsidR="00F72F2F" w:rsidRDefault="00F72F2F" w:rsidP="002776FF">
      <w:pPr>
        <w:jc w:val="both"/>
        <w:rPr>
          <w:rFonts w:ascii="Arial" w:hAnsi="Arial" w:cs="Arial"/>
        </w:rPr>
      </w:pPr>
    </w:p>
    <w:p w:rsidR="00237B7B" w:rsidRDefault="00237B7B" w:rsidP="002776FF">
      <w:pPr>
        <w:jc w:val="both"/>
        <w:rPr>
          <w:rFonts w:ascii="Arial" w:hAnsi="Arial" w:cs="Arial"/>
        </w:rPr>
      </w:pPr>
    </w:p>
    <w:p w:rsidR="00237B7B" w:rsidRDefault="00237B7B" w:rsidP="002776FF">
      <w:pPr>
        <w:jc w:val="both"/>
        <w:rPr>
          <w:rFonts w:ascii="Arial" w:hAnsi="Arial" w:cs="Arial"/>
        </w:rPr>
      </w:pPr>
    </w:p>
    <w:p w:rsidR="00F72F2F" w:rsidRDefault="00F72F2F">
      <w:pPr>
        <w:rPr>
          <w:rFonts w:ascii="Arial" w:hAnsi="Arial" w:cs="Arial"/>
        </w:rPr>
      </w:pPr>
      <w:r>
        <w:rPr>
          <w:rFonts w:ascii="Arial" w:hAnsi="Arial" w:cs="Arial"/>
        </w:rPr>
        <w:br w:type="page"/>
      </w:r>
    </w:p>
    <w:p w:rsidR="00A1741F" w:rsidRPr="006F2DC4" w:rsidRDefault="00A1741F" w:rsidP="004647FF">
      <w:pPr>
        <w:shd w:val="clear" w:color="auto" w:fill="FFFFFF"/>
        <w:jc w:val="both"/>
        <w:rPr>
          <w:rFonts w:ascii="Arial" w:hAnsi="Arial" w:cs="Arial"/>
        </w:rPr>
      </w:pPr>
    </w:p>
    <w:p w:rsidR="00A1741F" w:rsidRPr="006F2DC4" w:rsidRDefault="00A1741F" w:rsidP="00A1741F">
      <w:pPr>
        <w:pStyle w:val="Ttulo1"/>
        <w:spacing w:before="0" w:after="0"/>
        <w:rPr>
          <w:sz w:val="24"/>
          <w:szCs w:val="24"/>
          <w:lang w:val="es-419"/>
        </w:rPr>
      </w:pPr>
      <w:bookmarkStart w:id="12" w:name="_Toc505951258"/>
      <w:r w:rsidRPr="006F2DC4">
        <w:rPr>
          <w:sz w:val="24"/>
          <w:szCs w:val="24"/>
          <w:lang w:val="es-419"/>
        </w:rPr>
        <w:t>7) Observaciones.</w:t>
      </w:r>
      <w:bookmarkEnd w:id="12"/>
    </w:p>
    <w:p w:rsidR="00A1741F" w:rsidRPr="006F2DC4" w:rsidRDefault="00A1741F" w:rsidP="004647FF">
      <w:pPr>
        <w:shd w:val="clear" w:color="auto" w:fill="FFFFFF"/>
        <w:jc w:val="both"/>
        <w:rPr>
          <w:rFonts w:ascii="Arial" w:hAnsi="Arial" w:cs="Arial"/>
        </w:rPr>
      </w:pPr>
    </w:p>
    <w:p w:rsidR="0027546B" w:rsidRPr="006F2DC4" w:rsidRDefault="00A1741F" w:rsidP="00E013CE">
      <w:pPr>
        <w:shd w:val="clear" w:color="auto" w:fill="FFFFFF"/>
        <w:jc w:val="both"/>
        <w:rPr>
          <w:rFonts w:ascii="Arial" w:hAnsi="Arial" w:cs="Arial"/>
          <w:lang w:val="es-419"/>
        </w:rPr>
      </w:pPr>
      <w:r w:rsidRPr="006F2DC4">
        <w:rPr>
          <w:rFonts w:ascii="Arial" w:hAnsi="Arial" w:cs="Arial"/>
          <w:lang w:val="es-419"/>
        </w:rPr>
        <w:t>Para la vigencia 201</w:t>
      </w:r>
      <w:r w:rsidR="006F2DC4" w:rsidRPr="006F2DC4">
        <w:rPr>
          <w:rFonts w:ascii="Arial" w:hAnsi="Arial" w:cs="Arial"/>
          <w:lang w:val="es-419"/>
        </w:rPr>
        <w:t>9</w:t>
      </w:r>
      <w:r w:rsidRPr="006F2DC4">
        <w:rPr>
          <w:rFonts w:ascii="Arial" w:hAnsi="Arial" w:cs="Arial"/>
          <w:lang w:val="es-419"/>
        </w:rPr>
        <w:t xml:space="preserve"> se continuará con el desarrollo de la gestión encaminada a empoderar a la ciudadanía e involucrarla en el ejercicio del control social como insumo para el control fiscal, denunciado y visibilizando situaciones irregulares o inapropiadas en el uso de los recursos públicos distritales, con el propósito de garantizar su aplicación y ejecución eficiente, en procura del mejoramiento de la calidad de vida de los ciudadanos.</w:t>
      </w:r>
      <w:bookmarkStart w:id="13" w:name="_GoBack"/>
      <w:bookmarkEnd w:id="13"/>
    </w:p>
    <w:sectPr w:rsidR="0027546B" w:rsidRPr="006F2DC4" w:rsidSect="004B51CC">
      <w:headerReference w:type="default" r:id="rId19"/>
      <w:footerReference w:type="even" r:id="rId20"/>
      <w:footerReference w:type="default" r:id="rId21"/>
      <w:headerReference w:type="first" r:id="rId22"/>
      <w:footerReference w:type="first" r:id="rId23"/>
      <w:pgSz w:w="12242" w:h="15842" w:code="1"/>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F7A" w:rsidRDefault="00022F7A">
      <w:r>
        <w:separator/>
      </w:r>
    </w:p>
  </w:endnote>
  <w:endnote w:type="continuationSeparator" w:id="0">
    <w:p w:rsidR="00022F7A" w:rsidRDefault="00022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Default="002F52C5" w:rsidP="00E2794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F52C5" w:rsidRDefault="002F52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E013CE" w:rsidRDefault="002F52C5" w:rsidP="00D3651C">
    <w:pPr>
      <w:pStyle w:val="Piedepgina"/>
      <w:jc w:val="center"/>
      <w:rPr>
        <w:rFonts w:ascii="Arial" w:hAnsi="Arial" w:cs="Arial"/>
        <w:sz w:val="18"/>
        <w:szCs w:val="18"/>
      </w:rPr>
    </w:pPr>
  </w:p>
  <w:p w:rsidR="002F52C5" w:rsidRPr="00E013CE" w:rsidRDefault="00022F7A" w:rsidP="00D3651C">
    <w:pPr>
      <w:pStyle w:val="Piedepgina"/>
      <w:jc w:val="center"/>
      <w:rPr>
        <w:rFonts w:ascii="Arial" w:hAnsi="Arial" w:cs="Arial"/>
        <w:sz w:val="18"/>
        <w:szCs w:val="18"/>
      </w:rPr>
    </w:pPr>
    <w:hyperlink r:id="rId1" w:history="1">
      <w:r w:rsidR="002F52C5" w:rsidRPr="00E013CE">
        <w:rPr>
          <w:rStyle w:val="Hipervnculo"/>
          <w:rFonts w:ascii="Arial" w:hAnsi="Arial" w:cs="Arial"/>
          <w:sz w:val="18"/>
          <w:szCs w:val="18"/>
        </w:rPr>
        <w:t>www.contraloriabogota.gov.co</w:t>
      </w:r>
    </w:hyperlink>
  </w:p>
  <w:p w:rsidR="002F52C5" w:rsidRPr="00E013CE" w:rsidRDefault="002F52C5" w:rsidP="00D3651C">
    <w:pPr>
      <w:pStyle w:val="Piedepgina"/>
      <w:jc w:val="center"/>
      <w:rPr>
        <w:rFonts w:ascii="Arial" w:hAnsi="Arial" w:cs="Arial"/>
        <w:sz w:val="18"/>
        <w:szCs w:val="18"/>
      </w:rPr>
    </w:pPr>
    <w:r w:rsidRPr="00E013CE">
      <w:rPr>
        <w:rFonts w:ascii="Arial" w:hAnsi="Arial" w:cs="Arial"/>
        <w:sz w:val="18"/>
        <w:szCs w:val="18"/>
      </w:rPr>
      <w:t>Código Postal 111321</w:t>
    </w:r>
  </w:p>
  <w:p w:rsidR="002F52C5" w:rsidRPr="00E013CE" w:rsidRDefault="002F52C5" w:rsidP="00D3651C">
    <w:pPr>
      <w:pStyle w:val="Piedepgina"/>
      <w:jc w:val="center"/>
      <w:rPr>
        <w:rFonts w:ascii="Arial" w:hAnsi="Arial" w:cs="Arial"/>
        <w:sz w:val="18"/>
        <w:szCs w:val="18"/>
      </w:rPr>
    </w:pPr>
    <w:proofErr w:type="spellStart"/>
    <w:r w:rsidRPr="00E013CE">
      <w:rPr>
        <w:rFonts w:ascii="Arial" w:hAnsi="Arial" w:cs="Arial"/>
        <w:sz w:val="18"/>
        <w:szCs w:val="18"/>
      </w:rPr>
      <w:t>Cra</w:t>
    </w:r>
    <w:proofErr w:type="spellEnd"/>
    <w:r w:rsidRPr="00E013CE">
      <w:rPr>
        <w:rFonts w:ascii="Arial" w:hAnsi="Arial" w:cs="Arial"/>
        <w:sz w:val="18"/>
        <w:szCs w:val="18"/>
      </w:rPr>
      <w:t>. 32 A No. 26 A – 10</w:t>
    </w:r>
  </w:p>
  <w:p w:rsidR="002F52C5" w:rsidRPr="00E013CE" w:rsidRDefault="002F52C5" w:rsidP="00D3651C">
    <w:pPr>
      <w:pStyle w:val="Piedepgina"/>
      <w:jc w:val="center"/>
      <w:rPr>
        <w:rFonts w:ascii="Arial" w:hAnsi="Arial" w:cs="Arial"/>
        <w:sz w:val="18"/>
        <w:szCs w:val="18"/>
      </w:rPr>
    </w:pPr>
    <w:r w:rsidRPr="00E013CE">
      <w:rPr>
        <w:rFonts w:ascii="Arial" w:hAnsi="Arial" w:cs="Arial"/>
        <w:sz w:val="18"/>
        <w:szCs w:val="18"/>
      </w:rPr>
      <w:t>PBX 3358888</w:t>
    </w:r>
  </w:p>
  <w:p w:rsidR="002F52C5" w:rsidRPr="00E013CE" w:rsidRDefault="002F52C5" w:rsidP="00D3651C">
    <w:pPr>
      <w:pStyle w:val="Piedepgina"/>
      <w:jc w:val="center"/>
      <w:rPr>
        <w:rFonts w:ascii="Arial" w:hAnsi="Arial" w:cs="Arial"/>
        <w:sz w:val="18"/>
        <w:szCs w:val="18"/>
      </w:rPr>
    </w:pPr>
  </w:p>
  <w:p w:rsidR="002F52C5" w:rsidRPr="00E013CE" w:rsidRDefault="002F52C5" w:rsidP="00D3651C">
    <w:pPr>
      <w:pStyle w:val="Piedepgina"/>
      <w:jc w:val="center"/>
      <w:rPr>
        <w:rFonts w:ascii="Arial" w:hAnsi="Arial" w:cs="Arial"/>
        <w:sz w:val="18"/>
        <w:szCs w:val="18"/>
      </w:rPr>
    </w:pPr>
    <w:r w:rsidRPr="00E013CE">
      <w:rPr>
        <w:rFonts w:ascii="Arial" w:hAnsi="Arial" w:cs="Arial"/>
        <w:sz w:val="18"/>
        <w:szCs w:val="18"/>
      </w:rPr>
      <w:t xml:space="preserve">Página </w:t>
    </w:r>
    <w:r w:rsidRPr="00E013CE">
      <w:rPr>
        <w:rStyle w:val="Nmerodepgina"/>
        <w:rFonts w:ascii="Arial" w:hAnsi="Arial" w:cs="Arial"/>
        <w:sz w:val="18"/>
        <w:szCs w:val="18"/>
      </w:rPr>
      <w:fldChar w:fldCharType="begin"/>
    </w:r>
    <w:r w:rsidRPr="00E013CE">
      <w:rPr>
        <w:rStyle w:val="Nmerodepgina"/>
        <w:rFonts w:ascii="Arial" w:hAnsi="Arial" w:cs="Arial"/>
        <w:sz w:val="18"/>
        <w:szCs w:val="18"/>
      </w:rPr>
      <w:instrText xml:space="preserve"> PAGE </w:instrText>
    </w:r>
    <w:r w:rsidRPr="00E013CE">
      <w:rPr>
        <w:rStyle w:val="Nmerodepgina"/>
        <w:rFonts w:ascii="Arial" w:hAnsi="Arial" w:cs="Arial"/>
        <w:sz w:val="18"/>
        <w:szCs w:val="18"/>
      </w:rPr>
      <w:fldChar w:fldCharType="separate"/>
    </w:r>
    <w:r w:rsidR="00427749">
      <w:rPr>
        <w:rStyle w:val="Nmerodepgina"/>
        <w:rFonts w:ascii="Arial" w:hAnsi="Arial" w:cs="Arial"/>
        <w:noProof/>
        <w:sz w:val="18"/>
        <w:szCs w:val="18"/>
      </w:rPr>
      <w:t>17</w:t>
    </w:r>
    <w:r w:rsidRPr="00E013CE">
      <w:rPr>
        <w:rStyle w:val="Nmerodepgina"/>
        <w:rFonts w:ascii="Arial" w:hAnsi="Arial" w:cs="Arial"/>
        <w:sz w:val="18"/>
        <w:szCs w:val="18"/>
      </w:rPr>
      <w:fldChar w:fldCharType="end"/>
    </w:r>
    <w:r w:rsidRPr="00E013CE">
      <w:rPr>
        <w:rStyle w:val="Nmerodepgina"/>
        <w:rFonts w:ascii="Arial" w:hAnsi="Arial" w:cs="Arial"/>
        <w:sz w:val="18"/>
        <w:szCs w:val="18"/>
      </w:rPr>
      <w:t xml:space="preserve"> de </w:t>
    </w:r>
    <w:r w:rsidRPr="00E013CE">
      <w:rPr>
        <w:rStyle w:val="Nmerodepgina"/>
        <w:rFonts w:ascii="Arial" w:hAnsi="Arial" w:cs="Arial"/>
        <w:sz w:val="18"/>
        <w:szCs w:val="18"/>
      </w:rPr>
      <w:fldChar w:fldCharType="begin"/>
    </w:r>
    <w:r w:rsidRPr="00E013CE">
      <w:rPr>
        <w:rStyle w:val="Nmerodepgina"/>
        <w:rFonts w:ascii="Arial" w:hAnsi="Arial" w:cs="Arial"/>
        <w:sz w:val="18"/>
        <w:szCs w:val="18"/>
      </w:rPr>
      <w:instrText xml:space="preserve"> NUMPAGES </w:instrText>
    </w:r>
    <w:r w:rsidRPr="00E013CE">
      <w:rPr>
        <w:rStyle w:val="Nmerodepgina"/>
        <w:rFonts w:ascii="Arial" w:hAnsi="Arial" w:cs="Arial"/>
        <w:sz w:val="18"/>
        <w:szCs w:val="18"/>
      </w:rPr>
      <w:fldChar w:fldCharType="separate"/>
    </w:r>
    <w:r w:rsidR="00427749">
      <w:rPr>
        <w:rStyle w:val="Nmerodepgina"/>
        <w:rFonts w:ascii="Arial" w:hAnsi="Arial" w:cs="Arial"/>
        <w:noProof/>
        <w:sz w:val="18"/>
        <w:szCs w:val="18"/>
      </w:rPr>
      <w:t>19</w:t>
    </w:r>
    <w:r w:rsidRPr="00E013CE">
      <w:rPr>
        <w:rStyle w:val="Nmerodepgina"/>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F8517C" w:rsidRDefault="002F52C5" w:rsidP="00987694">
    <w:pPr>
      <w:pStyle w:val="Piedepgina"/>
      <w:jc w:val="center"/>
      <w:rPr>
        <w:rFonts w:ascii="Arial" w:hAnsi="Arial" w:cs="Arial"/>
        <w:sz w:val="18"/>
        <w:szCs w:val="18"/>
      </w:rPr>
    </w:pPr>
  </w:p>
  <w:p w:rsidR="002F52C5" w:rsidRPr="00AC4B24" w:rsidRDefault="00022F7A" w:rsidP="00987694">
    <w:pPr>
      <w:pStyle w:val="Piedepgina"/>
      <w:jc w:val="center"/>
      <w:rPr>
        <w:rFonts w:ascii="Arial" w:hAnsi="Arial" w:cs="Arial"/>
        <w:sz w:val="18"/>
        <w:szCs w:val="18"/>
      </w:rPr>
    </w:pPr>
    <w:hyperlink r:id="rId1" w:history="1">
      <w:r w:rsidR="002F52C5" w:rsidRPr="00AC4B24">
        <w:rPr>
          <w:rStyle w:val="Hipervnculo"/>
          <w:rFonts w:ascii="Arial" w:hAnsi="Arial" w:cs="Arial"/>
          <w:sz w:val="18"/>
          <w:szCs w:val="18"/>
        </w:rPr>
        <w:t>www.contraloriabogota.gov.co</w:t>
      </w:r>
    </w:hyperlink>
  </w:p>
  <w:p w:rsidR="002F52C5" w:rsidRPr="00AC4B24" w:rsidRDefault="002F52C5" w:rsidP="00987694">
    <w:pPr>
      <w:pStyle w:val="Piedepgina"/>
      <w:jc w:val="center"/>
      <w:rPr>
        <w:rFonts w:ascii="Arial" w:hAnsi="Arial" w:cs="Arial"/>
        <w:sz w:val="18"/>
        <w:szCs w:val="18"/>
      </w:rPr>
    </w:pPr>
    <w:r w:rsidRPr="00AC4B24">
      <w:rPr>
        <w:rFonts w:ascii="Arial" w:hAnsi="Arial" w:cs="Arial"/>
        <w:sz w:val="18"/>
        <w:szCs w:val="18"/>
      </w:rPr>
      <w:t>Código Postal 111321</w:t>
    </w:r>
  </w:p>
  <w:p w:rsidR="002F52C5" w:rsidRPr="00AC4B24" w:rsidRDefault="002F52C5" w:rsidP="00987694">
    <w:pPr>
      <w:pStyle w:val="Piedepgina"/>
      <w:jc w:val="center"/>
      <w:rPr>
        <w:rFonts w:ascii="Arial" w:hAnsi="Arial" w:cs="Arial"/>
        <w:sz w:val="18"/>
        <w:szCs w:val="18"/>
      </w:rPr>
    </w:pPr>
    <w:proofErr w:type="spellStart"/>
    <w:r w:rsidRPr="00AC4B24">
      <w:rPr>
        <w:rFonts w:ascii="Arial" w:hAnsi="Arial" w:cs="Arial"/>
        <w:sz w:val="18"/>
        <w:szCs w:val="18"/>
      </w:rPr>
      <w:t>Cra</w:t>
    </w:r>
    <w:proofErr w:type="spellEnd"/>
    <w:r w:rsidRPr="00AC4B24">
      <w:rPr>
        <w:rFonts w:ascii="Arial" w:hAnsi="Arial" w:cs="Arial"/>
        <w:sz w:val="18"/>
        <w:szCs w:val="18"/>
      </w:rPr>
      <w:t>. 32 A No. 26 A – 10</w:t>
    </w:r>
  </w:p>
  <w:p w:rsidR="002F52C5" w:rsidRPr="00AC4B24" w:rsidRDefault="002F52C5" w:rsidP="00987694">
    <w:pPr>
      <w:pStyle w:val="Piedepgina"/>
      <w:jc w:val="center"/>
      <w:rPr>
        <w:rFonts w:ascii="Arial" w:hAnsi="Arial" w:cs="Arial"/>
        <w:sz w:val="18"/>
        <w:szCs w:val="18"/>
      </w:rPr>
    </w:pPr>
    <w:r w:rsidRPr="00AC4B24">
      <w:rPr>
        <w:rFonts w:ascii="Arial" w:hAnsi="Arial" w:cs="Arial"/>
        <w:sz w:val="18"/>
        <w:szCs w:val="18"/>
      </w:rPr>
      <w:t>PBX 3358888</w:t>
    </w:r>
  </w:p>
  <w:p w:rsidR="002F52C5" w:rsidRPr="00AC4B24" w:rsidRDefault="002F52C5" w:rsidP="00987694">
    <w:pPr>
      <w:pStyle w:val="Piedepgina"/>
      <w:jc w:val="center"/>
      <w:rPr>
        <w:rFonts w:ascii="Arial" w:hAnsi="Arial" w:cs="Arial"/>
        <w:sz w:val="18"/>
        <w:szCs w:val="18"/>
      </w:rPr>
    </w:pPr>
  </w:p>
  <w:p w:rsidR="002F52C5" w:rsidRPr="00AC4B24" w:rsidRDefault="002F52C5" w:rsidP="00987694">
    <w:pPr>
      <w:pStyle w:val="Piedepgina"/>
      <w:jc w:val="center"/>
      <w:rPr>
        <w:rFonts w:ascii="Arial" w:hAnsi="Arial" w:cs="Arial"/>
        <w:sz w:val="18"/>
        <w:szCs w:val="18"/>
      </w:rPr>
    </w:pPr>
    <w:r w:rsidRPr="00AC4B24">
      <w:rPr>
        <w:rFonts w:ascii="Arial" w:hAnsi="Arial" w:cs="Arial"/>
        <w:sz w:val="18"/>
        <w:szCs w:val="18"/>
      </w:rPr>
      <w:t xml:space="preserve">Página </w:t>
    </w:r>
    <w:r w:rsidRPr="00AC4B24">
      <w:rPr>
        <w:rStyle w:val="Nmerodepgina"/>
        <w:rFonts w:ascii="Arial" w:hAnsi="Arial" w:cs="Arial"/>
        <w:sz w:val="18"/>
        <w:szCs w:val="18"/>
      </w:rPr>
      <w:fldChar w:fldCharType="begin"/>
    </w:r>
    <w:r w:rsidRPr="00AC4B24">
      <w:rPr>
        <w:rStyle w:val="Nmerodepgina"/>
        <w:rFonts w:ascii="Arial" w:hAnsi="Arial" w:cs="Arial"/>
        <w:sz w:val="18"/>
        <w:szCs w:val="18"/>
      </w:rPr>
      <w:instrText xml:space="preserve"> PAGE </w:instrText>
    </w:r>
    <w:r w:rsidRPr="00AC4B24">
      <w:rPr>
        <w:rStyle w:val="Nmerodepgina"/>
        <w:rFonts w:ascii="Arial" w:hAnsi="Arial" w:cs="Arial"/>
        <w:sz w:val="18"/>
        <w:szCs w:val="18"/>
      </w:rPr>
      <w:fldChar w:fldCharType="separate"/>
    </w:r>
    <w:r w:rsidR="00427749">
      <w:rPr>
        <w:rStyle w:val="Nmerodepgina"/>
        <w:rFonts w:ascii="Arial" w:hAnsi="Arial" w:cs="Arial"/>
        <w:noProof/>
        <w:sz w:val="18"/>
        <w:szCs w:val="18"/>
      </w:rPr>
      <w:t>1</w:t>
    </w:r>
    <w:r w:rsidRPr="00AC4B24">
      <w:rPr>
        <w:rStyle w:val="Nmerodepgina"/>
        <w:rFonts w:ascii="Arial" w:hAnsi="Arial" w:cs="Arial"/>
        <w:sz w:val="18"/>
        <w:szCs w:val="18"/>
      </w:rPr>
      <w:fldChar w:fldCharType="end"/>
    </w:r>
    <w:r w:rsidRPr="00AC4B24">
      <w:rPr>
        <w:rStyle w:val="Nmerodepgina"/>
        <w:rFonts w:ascii="Arial" w:hAnsi="Arial" w:cs="Arial"/>
        <w:sz w:val="18"/>
        <w:szCs w:val="18"/>
      </w:rPr>
      <w:t xml:space="preserve"> de </w:t>
    </w:r>
    <w:r w:rsidRPr="00AC4B24">
      <w:rPr>
        <w:rStyle w:val="Nmerodepgina"/>
        <w:rFonts w:ascii="Arial" w:hAnsi="Arial" w:cs="Arial"/>
        <w:sz w:val="18"/>
        <w:szCs w:val="18"/>
      </w:rPr>
      <w:fldChar w:fldCharType="begin"/>
    </w:r>
    <w:r w:rsidRPr="00AC4B24">
      <w:rPr>
        <w:rStyle w:val="Nmerodepgina"/>
        <w:rFonts w:ascii="Arial" w:hAnsi="Arial" w:cs="Arial"/>
        <w:sz w:val="18"/>
        <w:szCs w:val="18"/>
      </w:rPr>
      <w:instrText xml:space="preserve"> NUMPAGES </w:instrText>
    </w:r>
    <w:r w:rsidRPr="00AC4B24">
      <w:rPr>
        <w:rStyle w:val="Nmerodepgina"/>
        <w:rFonts w:ascii="Arial" w:hAnsi="Arial" w:cs="Arial"/>
        <w:sz w:val="18"/>
        <w:szCs w:val="18"/>
      </w:rPr>
      <w:fldChar w:fldCharType="separate"/>
    </w:r>
    <w:r w:rsidR="00427749">
      <w:rPr>
        <w:rStyle w:val="Nmerodepgina"/>
        <w:rFonts w:ascii="Arial" w:hAnsi="Arial" w:cs="Arial"/>
        <w:noProof/>
        <w:sz w:val="18"/>
        <w:szCs w:val="18"/>
      </w:rPr>
      <w:t>19</w:t>
    </w:r>
    <w:r w:rsidRPr="00AC4B24">
      <w:rPr>
        <w:rStyle w:val="Nmerodepgina"/>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F7A" w:rsidRDefault="00022F7A">
      <w:r>
        <w:separator/>
      </w:r>
    </w:p>
  </w:footnote>
  <w:footnote w:type="continuationSeparator" w:id="0">
    <w:p w:rsidR="00022F7A" w:rsidRDefault="00022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5E1315" w:rsidRDefault="002F52C5" w:rsidP="00987694">
    <w:pPr>
      <w:tabs>
        <w:tab w:val="center" w:pos="4252"/>
        <w:tab w:val="right" w:pos="8504"/>
      </w:tabs>
      <w:jc w:val="center"/>
      <w:rPr>
        <w:lang w:val="es-ES_tradnl"/>
      </w:rPr>
    </w:pPr>
    <w:r w:rsidRPr="005E1315">
      <w:rPr>
        <w:noProof/>
        <w:lang w:val="es-CO" w:eastAsia="es-CO"/>
      </w:rPr>
      <w:drawing>
        <wp:inline distT="0" distB="0" distL="0" distR="0" wp14:anchorId="43ED1852" wp14:editId="79CADCE6">
          <wp:extent cx="1367790" cy="885190"/>
          <wp:effectExtent l="0" t="0" r="3810" b="0"/>
          <wp:docPr id="20" name="Imagen 20" descr="logo nuevo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nuevo contral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885190"/>
                  </a:xfrm>
                  <a:prstGeom prst="rect">
                    <a:avLst/>
                  </a:prstGeom>
                  <a:noFill/>
                  <a:ln>
                    <a:noFill/>
                  </a:ln>
                </pic:spPr>
              </pic:pic>
            </a:graphicData>
          </a:graphic>
        </wp:inline>
      </w:drawing>
    </w:r>
  </w:p>
  <w:p w:rsidR="002F52C5" w:rsidRPr="005E1315" w:rsidRDefault="002F52C5" w:rsidP="00987694">
    <w:pPr>
      <w:tabs>
        <w:tab w:val="center" w:pos="4252"/>
        <w:tab w:val="right" w:pos="8504"/>
      </w:tabs>
      <w:jc w:val="center"/>
      <w:rPr>
        <w:lang w:val="es-ES_tradnl"/>
      </w:rPr>
    </w:pPr>
  </w:p>
  <w:tbl>
    <w:tblPr>
      <w:tblW w:w="8897" w:type="dxa"/>
      <w:jc w:val="center"/>
      <w:tblBorders>
        <w:bottom w:val="single" w:sz="4" w:space="0" w:color="auto"/>
      </w:tblBorders>
      <w:tblLook w:val="01E0" w:firstRow="1" w:lastRow="1" w:firstColumn="1" w:lastColumn="1" w:noHBand="0" w:noVBand="0"/>
    </w:tblPr>
    <w:tblGrid>
      <w:gridCol w:w="8897"/>
    </w:tblGrid>
    <w:tr w:rsidR="002F52C5" w:rsidRPr="005E1315" w:rsidTr="00987694">
      <w:trPr>
        <w:trHeight w:val="278"/>
        <w:jc w:val="center"/>
      </w:trPr>
      <w:tc>
        <w:tcPr>
          <w:tcW w:w="8897" w:type="dxa"/>
          <w:shd w:val="clear" w:color="auto" w:fill="auto"/>
        </w:tcPr>
        <w:p w:rsidR="002F52C5" w:rsidRPr="005E1315" w:rsidRDefault="002F52C5" w:rsidP="00987694">
          <w:pPr>
            <w:tabs>
              <w:tab w:val="center" w:pos="4252"/>
              <w:tab w:val="right" w:pos="8504"/>
            </w:tabs>
            <w:jc w:val="center"/>
            <w:rPr>
              <w:rFonts w:cs="Arial"/>
              <w:i/>
              <w:lang w:val="es-ES_tradnl"/>
            </w:rPr>
          </w:pPr>
          <w:r w:rsidRPr="005E1315">
            <w:rPr>
              <w:rFonts w:cs="Arial"/>
              <w:i/>
              <w:lang w:val="es-ES_tradnl"/>
            </w:rPr>
            <w:t>“Una Contraloría aliada con Bogotá”</w:t>
          </w:r>
        </w:p>
      </w:tc>
    </w:tr>
  </w:tbl>
  <w:p w:rsidR="002F52C5" w:rsidRDefault="002F52C5" w:rsidP="00E842B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5E1315" w:rsidRDefault="002F52C5" w:rsidP="00987694">
    <w:pPr>
      <w:tabs>
        <w:tab w:val="center" w:pos="4252"/>
        <w:tab w:val="right" w:pos="8504"/>
      </w:tabs>
      <w:jc w:val="center"/>
      <w:rPr>
        <w:lang w:val="es-ES_tradnl"/>
      </w:rPr>
    </w:pPr>
    <w:r w:rsidRPr="005E1315">
      <w:rPr>
        <w:noProof/>
        <w:lang w:val="es-CO" w:eastAsia="es-CO"/>
      </w:rPr>
      <w:drawing>
        <wp:inline distT="0" distB="0" distL="0" distR="0" wp14:anchorId="384DCA73" wp14:editId="1B5C7286">
          <wp:extent cx="1367790" cy="885190"/>
          <wp:effectExtent l="0" t="0" r="3810" b="0"/>
          <wp:docPr id="22" name="Imagen 22" descr="logo nuevo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nuevo contral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885190"/>
                  </a:xfrm>
                  <a:prstGeom prst="rect">
                    <a:avLst/>
                  </a:prstGeom>
                  <a:noFill/>
                  <a:ln>
                    <a:noFill/>
                  </a:ln>
                </pic:spPr>
              </pic:pic>
            </a:graphicData>
          </a:graphic>
        </wp:inline>
      </w:drawing>
    </w:r>
  </w:p>
  <w:p w:rsidR="002F52C5" w:rsidRPr="005E1315" w:rsidRDefault="002F52C5" w:rsidP="00987694">
    <w:pPr>
      <w:tabs>
        <w:tab w:val="center" w:pos="4252"/>
        <w:tab w:val="right" w:pos="8504"/>
      </w:tabs>
      <w:jc w:val="center"/>
      <w:rPr>
        <w:lang w:val="es-ES_tradnl"/>
      </w:rPr>
    </w:pPr>
  </w:p>
  <w:tbl>
    <w:tblPr>
      <w:tblW w:w="8897" w:type="dxa"/>
      <w:jc w:val="center"/>
      <w:tblBorders>
        <w:bottom w:val="single" w:sz="4" w:space="0" w:color="auto"/>
      </w:tblBorders>
      <w:tblLook w:val="01E0" w:firstRow="1" w:lastRow="1" w:firstColumn="1" w:lastColumn="1" w:noHBand="0" w:noVBand="0"/>
    </w:tblPr>
    <w:tblGrid>
      <w:gridCol w:w="8897"/>
    </w:tblGrid>
    <w:tr w:rsidR="002F52C5" w:rsidRPr="005E1315" w:rsidTr="00987694">
      <w:trPr>
        <w:trHeight w:val="278"/>
        <w:jc w:val="center"/>
      </w:trPr>
      <w:tc>
        <w:tcPr>
          <w:tcW w:w="8897" w:type="dxa"/>
          <w:shd w:val="clear" w:color="auto" w:fill="auto"/>
        </w:tcPr>
        <w:p w:rsidR="002F52C5" w:rsidRPr="005E1315" w:rsidRDefault="002F52C5" w:rsidP="00987694">
          <w:pPr>
            <w:tabs>
              <w:tab w:val="center" w:pos="4252"/>
              <w:tab w:val="right" w:pos="8504"/>
            </w:tabs>
            <w:jc w:val="center"/>
            <w:rPr>
              <w:rFonts w:cs="Arial"/>
              <w:i/>
              <w:lang w:val="es-ES_tradnl"/>
            </w:rPr>
          </w:pPr>
          <w:r w:rsidRPr="005E1315">
            <w:rPr>
              <w:rFonts w:cs="Arial"/>
              <w:i/>
              <w:lang w:val="es-ES_tradnl"/>
            </w:rPr>
            <w:t>“Una Contraloría aliada con Bogotá”</w:t>
          </w:r>
        </w:p>
      </w:tc>
    </w:tr>
  </w:tbl>
  <w:p w:rsidR="002F52C5" w:rsidRDefault="002F52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56054"/>
    <w:multiLevelType w:val="hybridMultilevel"/>
    <w:tmpl w:val="900EDC12"/>
    <w:lvl w:ilvl="0" w:tplc="240A000F">
      <w:start w:val="1"/>
      <w:numFmt w:val="decimal"/>
      <w:lvlText w:val="%1."/>
      <w:lvlJc w:val="left"/>
      <w:pPr>
        <w:ind w:left="1118" w:hanging="720"/>
      </w:pPr>
      <w:rPr>
        <w:rFonts w:hint="default"/>
      </w:rPr>
    </w:lvl>
    <w:lvl w:ilvl="1" w:tplc="240A0019" w:tentative="1">
      <w:start w:val="1"/>
      <w:numFmt w:val="lowerLetter"/>
      <w:lvlText w:val="%2."/>
      <w:lvlJc w:val="left"/>
      <w:pPr>
        <w:ind w:left="1478" w:hanging="360"/>
      </w:pPr>
    </w:lvl>
    <w:lvl w:ilvl="2" w:tplc="240A001B" w:tentative="1">
      <w:start w:val="1"/>
      <w:numFmt w:val="lowerRoman"/>
      <w:lvlText w:val="%3."/>
      <w:lvlJc w:val="right"/>
      <w:pPr>
        <w:ind w:left="2198" w:hanging="180"/>
      </w:pPr>
    </w:lvl>
    <w:lvl w:ilvl="3" w:tplc="240A000F" w:tentative="1">
      <w:start w:val="1"/>
      <w:numFmt w:val="decimal"/>
      <w:lvlText w:val="%4."/>
      <w:lvlJc w:val="left"/>
      <w:pPr>
        <w:ind w:left="2918" w:hanging="360"/>
      </w:pPr>
    </w:lvl>
    <w:lvl w:ilvl="4" w:tplc="240A0019" w:tentative="1">
      <w:start w:val="1"/>
      <w:numFmt w:val="lowerLetter"/>
      <w:lvlText w:val="%5."/>
      <w:lvlJc w:val="left"/>
      <w:pPr>
        <w:ind w:left="3638" w:hanging="360"/>
      </w:pPr>
    </w:lvl>
    <w:lvl w:ilvl="5" w:tplc="240A001B" w:tentative="1">
      <w:start w:val="1"/>
      <w:numFmt w:val="lowerRoman"/>
      <w:lvlText w:val="%6."/>
      <w:lvlJc w:val="right"/>
      <w:pPr>
        <w:ind w:left="4358" w:hanging="180"/>
      </w:pPr>
    </w:lvl>
    <w:lvl w:ilvl="6" w:tplc="240A000F" w:tentative="1">
      <w:start w:val="1"/>
      <w:numFmt w:val="decimal"/>
      <w:lvlText w:val="%7."/>
      <w:lvlJc w:val="left"/>
      <w:pPr>
        <w:ind w:left="5078" w:hanging="360"/>
      </w:pPr>
    </w:lvl>
    <w:lvl w:ilvl="7" w:tplc="240A0019" w:tentative="1">
      <w:start w:val="1"/>
      <w:numFmt w:val="lowerLetter"/>
      <w:lvlText w:val="%8."/>
      <w:lvlJc w:val="left"/>
      <w:pPr>
        <w:ind w:left="5798" w:hanging="360"/>
      </w:pPr>
    </w:lvl>
    <w:lvl w:ilvl="8" w:tplc="240A001B" w:tentative="1">
      <w:start w:val="1"/>
      <w:numFmt w:val="lowerRoman"/>
      <w:lvlText w:val="%9."/>
      <w:lvlJc w:val="right"/>
      <w:pPr>
        <w:ind w:left="6518" w:hanging="180"/>
      </w:pPr>
    </w:lvl>
  </w:abstractNum>
  <w:abstractNum w:abstractNumId="1" w15:restartNumberingAfterBreak="0">
    <w:nsid w:val="070450E6"/>
    <w:multiLevelType w:val="hybridMultilevel"/>
    <w:tmpl w:val="72687B66"/>
    <w:lvl w:ilvl="0" w:tplc="4AFACA96">
      <w:start w:val="1"/>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0E0FBC"/>
    <w:multiLevelType w:val="hybridMultilevel"/>
    <w:tmpl w:val="54DE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3470829"/>
    <w:multiLevelType w:val="hybridMultilevel"/>
    <w:tmpl w:val="789C5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D50AA5"/>
    <w:multiLevelType w:val="hybridMultilevel"/>
    <w:tmpl w:val="F732C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7C132F"/>
    <w:multiLevelType w:val="hybridMultilevel"/>
    <w:tmpl w:val="506E162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9612FB0"/>
    <w:multiLevelType w:val="hybridMultilevel"/>
    <w:tmpl w:val="BCA44F02"/>
    <w:lvl w:ilvl="0" w:tplc="78946AD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5826DD"/>
    <w:multiLevelType w:val="hybridMultilevel"/>
    <w:tmpl w:val="7F60276C"/>
    <w:lvl w:ilvl="0" w:tplc="1952E11C">
      <w:start w:val="1"/>
      <w:numFmt w:val="lowerLetter"/>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3AE650A"/>
    <w:multiLevelType w:val="hybridMultilevel"/>
    <w:tmpl w:val="BCA6BC0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3D416D1"/>
    <w:multiLevelType w:val="multilevel"/>
    <w:tmpl w:val="2CAE5F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7B4C9B"/>
    <w:multiLevelType w:val="hybridMultilevel"/>
    <w:tmpl w:val="389C3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813EC3"/>
    <w:multiLevelType w:val="hybridMultilevel"/>
    <w:tmpl w:val="0A5A8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483204"/>
    <w:multiLevelType w:val="hybridMultilevel"/>
    <w:tmpl w:val="6F1CF8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2C326F"/>
    <w:multiLevelType w:val="hybridMultilevel"/>
    <w:tmpl w:val="37C63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375191"/>
    <w:multiLevelType w:val="multilevel"/>
    <w:tmpl w:val="DCA40DA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4F0275"/>
    <w:multiLevelType w:val="hybridMultilevel"/>
    <w:tmpl w:val="D8E0B81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032752F"/>
    <w:multiLevelType w:val="hybridMultilevel"/>
    <w:tmpl w:val="C06468DA"/>
    <w:lvl w:ilvl="0" w:tplc="78946AD4">
      <w:start w:val="1"/>
      <w:numFmt w:val="upperRoman"/>
      <w:lvlText w:val="%1."/>
      <w:lvlJc w:val="left"/>
      <w:pPr>
        <w:ind w:left="1118" w:hanging="720"/>
      </w:pPr>
      <w:rPr>
        <w:rFonts w:hint="default"/>
      </w:rPr>
    </w:lvl>
    <w:lvl w:ilvl="1" w:tplc="240A0019" w:tentative="1">
      <w:start w:val="1"/>
      <w:numFmt w:val="lowerLetter"/>
      <w:lvlText w:val="%2."/>
      <w:lvlJc w:val="left"/>
      <w:pPr>
        <w:ind w:left="1478" w:hanging="360"/>
      </w:pPr>
    </w:lvl>
    <w:lvl w:ilvl="2" w:tplc="240A001B" w:tentative="1">
      <w:start w:val="1"/>
      <w:numFmt w:val="lowerRoman"/>
      <w:lvlText w:val="%3."/>
      <w:lvlJc w:val="right"/>
      <w:pPr>
        <w:ind w:left="2198" w:hanging="180"/>
      </w:pPr>
    </w:lvl>
    <w:lvl w:ilvl="3" w:tplc="240A000F" w:tentative="1">
      <w:start w:val="1"/>
      <w:numFmt w:val="decimal"/>
      <w:lvlText w:val="%4."/>
      <w:lvlJc w:val="left"/>
      <w:pPr>
        <w:ind w:left="2918" w:hanging="360"/>
      </w:pPr>
    </w:lvl>
    <w:lvl w:ilvl="4" w:tplc="240A0019" w:tentative="1">
      <w:start w:val="1"/>
      <w:numFmt w:val="lowerLetter"/>
      <w:lvlText w:val="%5."/>
      <w:lvlJc w:val="left"/>
      <w:pPr>
        <w:ind w:left="3638" w:hanging="360"/>
      </w:pPr>
    </w:lvl>
    <w:lvl w:ilvl="5" w:tplc="240A001B" w:tentative="1">
      <w:start w:val="1"/>
      <w:numFmt w:val="lowerRoman"/>
      <w:lvlText w:val="%6."/>
      <w:lvlJc w:val="right"/>
      <w:pPr>
        <w:ind w:left="4358" w:hanging="180"/>
      </w:pPr>
    </w:lvl>
    <w:lvl w:ilvl="6" w:tplc="240A000F" w:tentative="1">
      <w:start w:val="1"/>
      <w:numFmt w:val="decimal"/>
      <w:lvlText w:val="%7."/>
      <w:lvlJc w:val="left"/>
      <w:pPr>
        <w:ind w:left="5078" w:hanging="360"/>
      </w:pPr>
    </w:lvl>
    <w:lvl w:ilvl="7" w:tplc="240A0019" w:tentative="1">
      <w:start w:val="1"/>
      <w:numFmt w:val="lowerLetter"/>
      <w:lvlText w:val="%8."/>
      <w:lvlJc w:val="left"/>
      <w:pPr>
        <w:ind w:left="5798" w:hanging="360"/>
      </w:pPr>
    </w:lvl>
    <w:lvl w:ilvl="8" w:tplc="240A001B" w:tentative="1">
      <w:start w:val="1"/>
      <w:numFmt w:val="lowerRoman"/>
      <w:lvlText w:val="%9."/>
      <w:lvlJc w:val="right"/>
      <w:pPr>
        <w:ind w:left="6518" w:hanging="180"/>
      </w:pPr>
    </w:lvl>
  </w:abstractNum>
  <w:abstractNum w:abstractNumId="17" w15:restartNumberingAfterBreak="0">
    <w:nsid w:val="415F2B72"/>
    <w:multiLevelType w:val="hybridMultilevel"/>
    <w:tmpl w:val="83B074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55C2090"/>
    <w:multiLevelType w:val="hybridMultilevel"/>
    <w:tmpl w:val="2A183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785592"/>
    <w:multiLevelType w:val="hybridMultilevel"/>
    <w:tmpl w:val="5E0E93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FB2BEB"/>
    <w:multiLevelType w:val="hybridMultilevel"/>
    <w:tmpl w:val="4FC46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B02B17"/>
    <w:multiLevelType w:val="hybridMultilevel"/>
    <w:tmpl w:val="9AE01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DD51C5A"/>
    <w:multiLevelType w:val="hybridMultilevel"/>
    <w:tmpl w:val="18B406E6"/>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3" w15:restartNumberingAfterBreak="0">
    <w:nsid w:val="4F606B4C"/>
    <w:multiLevelType w:val="hybridMultilevel"/>
    <w:tmpl w:val="3528C806"/>
    <w:lvl w:ilvl="0" w:tplc="A1780D4E">
      <w:start w:val="1"/>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9B2FDC"/>
    <w:multiLevelType w:val="hybridMultilevel"/>
    <w:tmpl w:val="AA643F1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F45193"/>
    <w:multiLevelType w:val="hybridMultilevel"/>
    <w:tmpl w:val="D72C7596"/>
    <w:lvl w:ilvl="0" w:tplc="A1780D4E">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56234118"/>
    <w:multiLevelType w:val="hybridMultilevel"/>
    <w:tmpl w:val="EACE8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D6067D"/>
    <w:multiLevelType w:val="multilevel"/>
    <w:tmpl w:val="35CAE3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8FB6EF8"/>
    <w:multiLevelType w:val="hybridMultilevel"/>
    <w:tmpl w:val="9C76D83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15:restartNumberingAfterBreak="0">
    <w:nsid w:val="59665978"/>
    <w:multiLevelType w:val="hybridMultilevel"/>
    <w:tmpl w:val="3D58D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96E0D77"/>
    <w:multiLevelType w:val="hybridMultilevel"/>
    <w:tmpl w:val="25383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6B394B"/>
    <w:multiLevelType w:val="hybridMultilevel"/>
    <w:tmpl w:val="EA22A0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8E0F01"/>
    <w:multiLevelType w:val="hybridMultilevel"/>
    <w:tmpl w:val="B15C9B90"/>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CEB7EB6"/>
    <w:multiLevelType w:val="hybridMultilevel"/>
    <w:tmpl w:val="849E4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3306E3"/>
    <w:multiLevelType w:val="hybridMultilevel"/>
    <w:tmpl w:val="BC28E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BF0D7B"/>
    <w:multiLevelType w:val="hybridMultilevel"/>
    <w:tmpl w:val="716CC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E6456F"/>
    <w:multiLevelType w:val="hybridMultilevel"/>
    <w:tmpl w:val="096A93D2"/>
    <w:lvl w:ilvl="0" w:tplc="A1780D4E">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94A03A3"/>
    <w:multiLevelType w:val="hybridMultilevel"/>
    <w:tmpl w:val="796A46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B7F0C99"/>
    <w:multiLevelType w:val="hybridMultilevel"/>
    <w:tmpl w:val="DA241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C193107"/>
    <w:multiLevelType w:val="hybridMultilevel"/>
    <w:tmpl w:val="2F124AE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D8E7DF5"/>
    <w:multiLevelType w:val="hybridMultilevel"/>
    <w:tmpl w:val="05EC769A"/>
    <w:lvl w:ilvl="0" w:tplc="E12CF496">
      <w:start w:val="1"/>
      <w:numFmt w:val="bullet"/>
      <w:lvlText w:val=""/>
      <w:lvlJc w:val="left"/>
      <w:pPr>
        <w:tabs>
          <w:tab w:val="num" w:pos="17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
  </w:num>
  <w:num w:numId="3">
    <w:abstractNumId w:val="7"/>
  </w:num>
  <w:num w:numId="4">
    <w:abstractNumId w:val="3"/>
  </w:num>
  <w:num w:numId="5">
    <w:abstractNumId w:val="12"/>
  </w:num>
  <w:num w:numId="6">
    <w:abstractNumId w:val="8"/>
  </w:num>
  <w:num w:numId="7">
    <w:abstractNumId w:val="19"/>
  </w:num>
  <w:num w:numId="8">
    <w:abstractNumId w:val="21"/>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
  </w:num>
  <w:num w:numId="12">
    <w:abstractNumId w:val="32"/>
  </w:num>
  <w:num w:numId="13">
    <w:abstractNumId w:val="15"/>
  </w:num>
  <w:num w:numId="14">
    <w:abstractNumId w:val="23"/>
  </w:num>
  <w:num w:numId="15">
    <w:abstractNumId w:val="37"/>
  </w:num>
  <w:num w:numId="16">
    <w:abstractNumId w:val="36"/>
  </w:num>
  <w:num w:numId="17">
    <w:abstractNumId w:val="24"/>
  </w:num>
  <w:num w:numId="18">
    <w:abstractNumId w:val="26"/>
  </w:num>
  <w:num w:numId="19">
    <w:abstractNumId w:val="30"/>
  </w:num>
  <w:num w:numId="20">
    <w:abstractNumId w:val="17"/>
  </w:num>
  <w:num w:numId="21">
    <w:abstractNumId w:val="38"/>
  </w:num>
  <w:num w:numId="22">
    <w:abstractNumId w:val="5"/>
  </w:num>
  <w:num w:numId="23">
    <w:abstractNumId w:val="39"/>
  </w:num>
  <w:num w:numId="24">
    <w:abstractNumId w:val="14"/>
  </w:num>
  <w:num w:numId="25">
    <w:abstractNumId w:val="6"/>
  </w:num>
  <w:num w:numId="26">
    <w:abstractNumId w:val="34"/>
  </w:num>
  <w:num w:numId="27">
    <w:abstractNumId w:val="22"/>
  </w:num>
  <w:num w:numId="28">
    <w:abstractNumId w:val="20"/>
  </w:num>
  <w:num w:numId="29">
    <w:abstractNumId w:val="13"/>
  </w:num>
  <w:num w:numId="30">
    <w:abstractNumId w:val="16"/>
  </w:num>
  <w:num w:numId="31">
    <w:abstractNumId w:val="0"/>
  </w:num>
  <w:num w:numId="32">
    <w:abstractNumId w:val="9"/>
  </w:num>
  <w:num w:numId="33">
    <w:abstractNumId w:val="27"/>
  </w:num>
  <w:num w:numId="34">
    <w:abstractNumId w:val="4"/>
  </w:num>
  <w:num w:numId="35">
    <w:abstractNumId w:val="29"/>
  </w:num>
  <w:num w:numId="36">
    <w:abstractNumId w:val="31"/>
  </w:num>
  <w:num w:numId="37">
    <w:abstractNumId w:val="10"/>
  </w:num>
  <w:num w:numId="38">
    <w:abstractNumId w:val="11"/>
  </w:num>
  <w:num w:numId="39">
    <w:abstractNumId w:val="35"/>
  </w:num>
  <w:num w:numId="40">
    <w:abstractNumId w:val="18"/>
  </w:num>
  <w:num w:numId="41">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C7C"/>
    <w:rsid w:val="000003D2"/>
    <w:rsid w:val="00000F74"/>
    <w:rsid w:val="000175A3"/>
    <w:rsid w:val="000219E5"/>
    <w:rsid w:val="0002235D"/>
    <w:rsid w:val="00022F7A"/>
    <w:rsid w:val="00024808"/>
    <w:rsid w:val="000255F6"/>
    <w:rsid w:val="0003191A"/>
    <w:rsid w:val="0003260B"/>
    <w:rsid w:val="00033008"/>
    <w:rsid w:val="00034527"/>
    <w:rsid w:val="000350A5"/>
    <w:rsid w:val="000358C3"/>
    <w:rsid w:val="00036A36"/>
    <w:rsid w:val="00040474"/>
    <w:rsid w:val="00040B13"/>
    <w:rsid w:val="00041533"/>
    <w:rsid w:val="00041987"/>
    <w:rsid w:val="00045373"/>
    <w:rsid w:val="000514FF"/>
    <w:rsid w:val="000632DB"/>
    <w:rsid w:val="00064EFC"/>
    <w:rsid w:val="00070725"/>
    <w:rsid w:val="0007344A"/>
    <w:rsid w:val="00074545"/>
    <w:rsid w:val="00074E64"/>
    <w:rsid w:val="00076420"/>
    <w:rsid w:val="00082778"/>
    <w:rsid w:val="00084BA4"/>
    <w:rsid w:val="00084D35"/>
    <w:rsid w:val="00085031"/>
    <w:rsid w:val="000924E7"/>
    <w:rsid w:val="000932C7"/>
    <w:rsid w:val="00095739"/>
    <w:rsid w:val="0009575B"/>
    <w:rsid w:val="00096BD3"/>
    <w:rsid w:val="000975B4"/>
    <w:rsid w:val="00097C55"/>
    <w:rsid w:val="000A00D3"/>
    <w:rsid w:val="000A14D2"/>
    <w:rsid w:val="000A28A0"/>
    <w:rsid w:val="000A529B"/>
    <w:rsid w:val="000A6945"/>
    <w:rsid w:val="000A6F84"/>
    <w:rsid w:val="000B002A"/>
    <w:rsid w:val="000B087B"/>
    <w:rsid w:val="000B11DD"/>
    <w:rsid w:val="000B1917"/>
    <w:rsid w:val="000B3F45"/>
    <w:rsid w:val="000B53AD"/>
    <w:rsid w:val="000B5792"/>
    <w:rsid w:val="000B6B4F"/>
    <w:rsid w:val="000B741F"/>
    <w:rsid w:val="000C3EA1"/>
    <w:rsid w:val="000C5B2F"/>
    <w:rsid w:val="000C5E7C"/>
    <w:rsid w:val="000D0616"/>
    <w:rsid w:val="000D1ABF"/>
    <w:rsid w:val="000D5477"/>
    <w:rsid w:val="000D56AE"/>
    <w:rsid w:val="000E1E55"/>
    <w:rsid w:val="000E3AF7"/>
    <w:rsid w:val="000F6650"/>
    <w:rsid w:val="000F7443"/>
    <w:rsid w:val="0010310F"/>
    <w:rsid w:val="00103660"/>
    <w:rsid w:val="00103BEB"/>
    <w:rsid w:val="00104103"/>
    <w:rsid w:val="00104C3A"/>
    <w:rsid w:val="00106182"/>
    <w:rsid w:val="0011059C"/>
    <w:rsid w:val="00111EDE"/>
    <w:rsid w:val="00115F8E"/>
    <w:rsid w:val="001171A6"/>
    <w:rsid w:val="001174D5"/>
    <w:rsid w:val="0012041E"/>
    <w:rsid w:val="001211D1"/>
    <w:rsid w:val="00122AB1"/>
    <w:rsid w:val="0012550D"/>
    <w:rsid w:val="0012562D"/>
    <w:rsid w:val="00126E2B"/>
    <w:rsid w:val="001311E6"/>
    <w:rsid w:val="00134F37"/>
    <w:rsid w:val="00140938"/>
    <w:rsid w:val="001424F3"/>
    <w:rsid w:val="001429A9"/>
    <w:rsid w:val="00144193"/>
    <w:rsid w:val="0014427A"/>
    <w:rsid w:val="00146D81"/>
    <w:rsid w:val="00147A96"/>
    <w:rsid w:val="001534AC"/>
    <w:rsid w:val="00153F9D"/>
    <w:rsid w:val="00154800"/>
    <w:rsid w:val="00160DD8"/>
    <w:rsid w:val="00163B3A"/>
    <w:rsid w:val="00163E73"/>
    <w:rsid w:val="00166B4B"/>
    <w:rsid w:val="001672B6"/>
    <w:rsid w:val="00167F04"/>
    <w:rsid w:val="001737C0"/>
    <w:rsid w:val="00173B9E"/>
    <w:rsid w:val="00180758"/>
    <w:rsid w:val="001807C5"/>
    <w:rsid w:val="00181FE9"/>
    <w:rsid w:val="00182E8C"/>
    <w:rsid w:val="00185B2D"/>
    <w:rsid w:val="00187B63"/>
    <w:rsid w:val="00192DAA"/>
    <w:rsid w:val="00196328"/>
    <w:rsid w:val="001A02BA"/>
    <w:rsid w:val="001A3C4B"/>
    <w:rsid w:val="001A42E8"/>
    <w:rsid w:val="001A7088"/>
    <w:rsid w:val="001B1322"/>
    <w:rsid w:val="001B2417"/>
    <w:rsid w:val="001B778E"/>
    <w:rsid w:val="001C123E"/>
    <w:rsid w:val="001C17B2"/>
    <w:rsid w:val="001C2875"/>
    <w:rsid w:val="001C329F"/>
    <w:rsid w:val="001C3469"/>
    <w:rsid w:val="001C4793"/>
    <w:rsid w:val="001C5CF0"/>
    <w:rsid w:val="001C5F06"/>
    <w:rsid w:val="001D0BAD"/>
    <w:rsid w:val="001D0C1F"/>
    <w:rsid w:val="001D3DD5"/>
    <w:rsid w:val="001D5429"/>
    <w:rsid w:val="001D6C8C"/>
    <w:rsid w:val="001D7262"/>
    <w:rsid w:val="001D7B68"/>
    <w:rsid w:val="001E2C3F"/>
    <w:rsid w:val="001E6032"/>
    <w:rsid w:val="001F232B"/>
    <w:rsid w:val="001F5833"/>
    <w:rsid w:val="0020066A"/>
    <w:rsid w:val="00203AC6"/>
    <w:rsid w:val="002046AB"/>
    <w:rsid w:val="00211901"/>
    <w:rsid w:val="00214C49"/>
    <w:rsid w:val="002225A6"/>
    <w:rsid w:val="00233AE0"/>
    <w:rsid w:val="00233B07"/>
    <w:rsid w:val="00237B7B"/>
    <w:rsid w:val="002477F8"/>
    <w:rsid w:val="00250634"/>
    <w:rsid w:val="00251D39"/>
    <w:rsid w:val="00253337"/>
    <w:rsid w:val="002544BD"/>
    <w:rsid w:val="00255DF3"/>
    <w:rsid w:val="00257B36"/>
    <w:rsid w:val="0026386E"/>
    <w:rsid w:val="00266719"/>
    <w:rsid w:val="00270656"/>
    <w:rsid w:val="0027444A"/>
    <w:rsid w:val="002745FF"/>
    <w:rsid w:val="002750B6"/>
    <w:rsid w:val="0027546B"/>
    <w:rsid w:val="002776FF"/>
    <w:rsid w:val="002807DD"/>
    <w:rsid w:val="00284866"/>
    <w:rsid w:val="002857F9"/>
    <w:rsid w:val="00285CF6"/>
    <w:rsid w:val="0028719F"/>
    <w:rsid w:val="00290265"/>
    <w:rsid w:val="002A0EFC"/>
    <w:rsid w:val="002A1310"/>
    <w:rsid w:val="002A1803"/>
    <w:rsid w:val="002A395A"/>
    <w:rsid w:val="002A4A85"/>
    <w:rsid w:val="002A5874"/>
    <w:rsid w:val="002B0E85"/>
    <w:rsid w:val="002B1081"/>
    <w:rsid w:val="002B3F0D"/>
    <w:rsid w:val="002B74EF"/>
    <w:rsid w:val="002C5AB5"/>
    <w:rsid w:val="002C5F51"/>
    <w:rsid w:val="002C77B6"/>
    <w:rsid w:val="002D17E3"/>
    <w:rsid w:val="002D1978"/>
    <w:rsid w:val="002D6CD1"/>
    <w:rsid w:val="002E21C7"/>
    <w:rsid w:val="002E3C54"/>
    <w:rsid w:val="002E40D2"/>
    <w:rsid w:val="002E5F64"/>
    <w:rsid w:val="002E7A71"/>
    <w:rsid w:val="002F109D"/>
    <w:rsid w:val="002F11BE"/>
    <w:rsid w:val="002F1C38"/>
    <w:rsid w:val="002F210D"/>
    <w:rsid w:val="002F3314"/>
    <w:rsid w:val="002F52C5"/>
    <w:rsid w:val="002F5E22"/>
    <w:rsid w:val="002F6B1F"/>
    <w:rsid w:val="00302723"/>
    <w:rsid w:val="00305DEE"/>
    <w:rsid w:val="00306CA0"/>
    <w:rsid w:val="00317A9F"/>
    <w:rsid w:val="00320225"/>
    <w:rsid w:val="00321650"/>
    <w:rsid w:val="003225FA"/>
    <w:rsid w:val="003227E7"/>
    <w:rsid w:val="00325162"/>
    <w:rsid w:val="0032534B"/>
    <w:rsid w:val="003275BF"/>
    <w:rsid w:val="0032798D"/>
    <w:rsid w:val="00335DBE"/>
    <w:rsid w:val="0034239C"/>
    <w:rsid w:val="00343091"/>
    <w:rsid w:val="00343288"/>
    <w:rsid w:val="003458F1"/>
    <w:rsid w:val="00345FCE"/>
    <w:rsid w:val="0034773A"/>
    <w:rsid w:val="00350976"/>
    <w:rsid w:val="00350E42"/>
    <w:rsid w:val="00355F1C"/>
    <w:rsid w:val="00357DC3"/>
    <w:rsid w:val="0036558E"/>
    <w:rsid w:val="00365FDB"/>
    <w:rsid w:val="00371694"/>
    <w:rsid w:val="0037419B"/>
    <w:rsid w:val="00374A94"/>
    <w:rsid w:val="00375F33"/>
    <w:rsid w:val="00376EB5"/>
    <w:rsid w:val="0037777D"/>
    <w:rsid w:val="003809D1"/>
    <w:rsid w:val="003831D8"/>
    <w:rsid w:val="00394993"/>
    <w:rsid w:val="003A0824"/>
    <w:rsid w:val="003A4CBA"/>
    <w:rsid w:val="003A5D01"/>
    <w:rsid w:val="003B05EA"/>
    <w:rsid w:val="003B0A33"/>
    <w:rsid w:val="003B2205"/>
    <w:rsid w:val="003B3F5F"/>
    <w:rsid w:val="003B60D5"/>
    <w:rsid w:val="003B634A"/>
    <w:rsid w:val="003B7975"/>
    <w:rsid w:val="003C1CCB"/>
    <w:rsid w:val="003C3529"/>
    <w:rsid w:val="003C64C2"/>
    <w:rsid w:val="003C6866"/>
    <w:rsid w:val="003D2C77"/>
    <w:rsid w:val="003D5AA9"/>
    <w:rsid w:val="003E36C3"/>
    <w:rsid w:val="003E52DD"/>
    <w:rsid w:val="003E5E1C"/>
    <w:rsid w:val="003E7693"/>
    <w:rsid w:val="003E79BE"/>
    <w:rsid w:val="003F4260"/>
    <w:rsid w:val="004013C6"/>
    <w:rsid w:val="00402266"/>
    <w:rsid w:val="00404181"/>
    <w:rsid w:val="00406926"/>
    <w:rsid w:val="00415B04"/>
    <w:rsid w:val="00416B97"/>
    <w:rsid w:val="004207A7"/>
    <w:rsid w:val="00420F47"/>
    <w:rsid w:val="0042169F"/>
    <w:rsid w:val="00423135"/>
    <w:rsid w:val="00427298"/>
    <w:rsid w:val="004276E8"/>
    <w:rsid w:val="00427749"/>
    <w:rsid w:val="004310BC"/>
    <w:rsid w:val="00431147"/>
    <w:rsid w:val="00431FE3"/>
    <w:rsid w:val="004337E5"/>
    <w:rsid w:val="00440CBA"/>
    <w:rsid w:val="00441E6D"/>
    <w:rsid w:val="00443D20"/>
    <w:rsid w:val="00444E22"/>
    <w:rsid w:val="00450792"/>
    <w:rsid w:val="00451298"/>
    <w:rsid w:val="00456112"/>
    <w:rsid w:val="00457752"/>
    <w:rsid w:val="00460036"/>
    <w:rsid w:val="00460468"/>
    <w:rsid w:val="00461FF8"/>
    <w:rsid w:val="00462414"/>
    <w:rsid w:val="00462DB3"/>
    <w:rsid w:val="00463274"/>
    <w:rsid w:val="004647FF"/>
    <w:rsid w:val="004651FC"/>
    <w:rsid w:val="00470952"/>
    <w:rsid w:val="004733DB"/>
    <w:rsid w:val="00480879"/>
    <w:rsid w:val="004823D1"/>
    <w:rsid w:val="00483DCD"/>
    <w:rsid w:val="00490DDB"/>
    <w:rsid w:val="00491773"/>
    <w:rsid w:val="00492154"/>
    <w:rsid w:val="00494072"/>
    <w:rsid w:val="00495A7B"/>
    <w:rsid w:val="004A22AB"/>
    <w:rsid w:val="004A3632"/>
    <w:rsid w:val="004A5E91"/>
    <w:rsid w:val="004B12F9"/>
    <w:rsid w:val="004B1B45"/>
    <w:rsid w:val="004B2D50"/>
    <w:rsid w:val="004B51CC"/>
    <w:rsid w:val="004B66FA"/>
    <w:rsid w:val="004C017A"/>
    <w:rsid w:val="004C3EAC"/>
    <w:rsid w:val="004C52EE"/>
    <w:rsid w:val="004C6297"/>
    <w:rsid w:val="004C78B6"/>
    <w:rsid w:val="004D0F3E"/>
    <w:rsid w:val="004D2D07"/>
    <w:rsid w:val="004D69BC"/>
    <w:rsid w:val="004E1DD4"/>
    <w:rsid w:val="004E3342"/>
    <w:rsid w:val="004F09BD"/>
    <w:rsid w:val="004F1945"/>
    <w:rsid w:val="004F1ACE"/>
    <w:rsid w:val="004F350B"/>
    <w:rsid w:val="004F61C4"/>
    <w:rsid w:val="004F6809"/>
    <w:rsid w:val="005036A4"/>
    <w:rsid w:val="00505344"/>
    <w:rsid w:val="00505BB4"/>
    <w:rsid w:val="00510C72"/>
    <w:rsid w:val="00517045"/>
    <w:rsid w:val="00526A8E"/>
    <w:rsid w:val="00526FCF"/>
    <w:rsid w:val="0052735D"/>
    <w:rsid w:val="005273FE"/>
    <w:rsid w:val="005319A9"/>
    <w:rsid w:val="00532CF9"/>
    <w:rsid w:val="00533EEB"/>
    <w:rsid w:val="0054013C"/>
    <w:rsid w:val="005403D3"/>
    <w:rsid w:val="00543E38"/>
    <w:rsid w:val="00543E7D"/>
    <w:rsid w:val="005448EB"/>
    <w:rsid w:val="00550023"/>
    <w:rsid w:val="005507C1"/>
    <w:rsid w:val="005516D1"/>
    <w:rsid w:val="0055174D"/>
    <w:rsid w:val="00557D25"/>
    <w:rsid w:val="005612A2"/>
    <w:rsid w:val="00562251"/>
    <w:rsid w:val="00564741"/>
    <w:rsid w:val="005659EE"/>
    <w:rsid w:val="00566530"/>
    <w:rsid w:val="0057227D"/>
    <w:rsid w:val="00573E92"/>
    <w:rsid w:val="00574087"/>
    <w:rsid w:val="0057490C"/>
    <w:rsid w:val="00581714"/>
    <w:rsid w:val="00581F37"/>
    <w:rsid w:val="00585ACB"/>
    <w:rsid w:val="00586E53"/>
    <w:rsid w:val="005876C9"/>
    <w:rsid w:val="00592D2F"/>
    <w:rsid w:val="005A09C7"/>
    <w:rsid w:val="005A0C3C"/>
    <w:rsid w:val="005A0FD9"/>
    <w:rsid w:val="005A6A27"/>
    <w:rsid w:val="005A725D"/>
    <w:rsid w:val="005B1763"/>
    <w:rsid w:val="005C0359"/>
    <w:rsid w:val="005C2C8D"/>
    <w:rsid w:val="005C3529"/>
    <w:rsid w:val="005C37C3"/>
    <w:rsid w:val="005C4976"/>
    <w:rsid w:val="005C6EB9"/>
    <w:rsid w:val="005C750A"/>
    <w:rsid w:val="005D09DD"/>
    <w:rsid w:val="005D42AE"/>
    <w:rsid w:val="005D5D85"/>
    <w:rsid w:val="005D6E6A"/>
    <w:rsid w:val="005E71CD"/>
    <w:rsid w:val="005F2384"/>
    <w:rsid w:val="005F2412"/>
    <w:rsid w:val="005F3480"/>
    <w:rsid w:val="00610BD3"/>
    <w:rsid w:val="006110DC"/>
    <w:rsid w:val="006158E5"/>
    <w:rsid w:val="0061703F"/>
    <w:rsid w:val="006226CA"/>
    <w:rsid w:val="00627C91"/>
    <w:rsid w:val="00630BC3"/>
    <w:rsid w:val="00631A6E"/>
    <w:rsid w:val="00631F67"/>
    <w:rsid w:val="006322F8"/>
    <w:rsid w:val="006408B9"/>
    <w:rsid w:val="00642F5F"/>
    <w:rsid w:val="006436C6"/>
    <w:rsid w:val="00643ACA"/>
    <w:rsid w:val="0064483D"/>
    <w:rsid w:val="00645AF8"/>
    <w:rsid w:val="006503D0"/>
    <w:rsid w:val="00650D1E"/>
    <w:rsid w:val="00653DA7"/>
    <w:rsid w:val="00655118"/>
    <w:rsid w:val="00655507"/>
    <w:rsid w:val="00656EA7"/>
    <w:rsid w:val="0066030E"/>
    <w:rsid w:val="00662CDE"/>
    <w:rsid w:val="00665E56"/>
    <w:rsid w:val="00667DE7"/>
    <w:rsid w:val="00667F41"/>
    <w:rsid w:val="006763AE"/>
    <w:rsid w:val="00682644"/>
    <w:rsid w:val="006866F8"/>
    <w:rsid w:val="00690C00"/>
    <w:rsid w:val="00691925"/>
    <w:rsid w:val="00691C9D"/>
    <w:rsid w:val="00691E3D"/>
    <w:rsid w:val="00692158"/>
    <w:rsid w:val="00693C3D"/>
    <w:rsid w:val="00695293"/>
    <w:rsid w:val="006A0EF1"/>
    <w:rsid w:val="006A1F25"/>
    <w:rsid w:val="006A5B0A"/>
    <w:rsid w:val="006B04F7"/>
    <w:rsid w:val="006B335A"/>
    <w:rsid w:val="006B5640"/>
    <w:rsid w:val="006B6166"/>
    <w:rsid w:val="006B6311"/>
    <w:rsid w:val="006C1138"/>
    <w:rsid w:val="006C2ECC"/>
    <w:rsid w:val="006C5D72"/>
    <w:rsid w:val="006D2320"/>
    <w:rsid w:val="006D5FB3"/>
    <w:rsid w:val="006D67D2"/>
    <w:rsid w:val="006E1FD8"/>
    <w:rsid w:val="006E3845"/>
    <w:rsid w:val="006E479B"/>
    <w:rsid w:val="006E6B45"/>
    <w:rsid w:val="006E70C8"/>
    <w:rsid w:val="006E7797"/>
    <w:rsid w:val="006E7B6C"/>
    <w:rsid w:val="006F0D99"/>
    <w:rsid w:val="006F22E2"/>
    <w:rsid w:val="006F2DC4"/>
    <w:rsid w:val="006F51F7"/>
    <w:rsid w:val="007007FF"/>
    <w:rsid w:val="00701337"/>
    <w:rsid w:val="0070212F"/>
    <w:rsid w:val="00703138"/>
    <w:rsid w:val="007039B3"/>
    <w:rsid w:val="00703B50"/>
    <w:rsid w:val="00704032"/>
    <w:rsid w:val="00706704"/>
    <w:rsid w:val="00706FAE"/>
    <w:rsid w:val="00706FDF"/>
    <w:rsid w:val="00710E05"/>
    <w:rsid w:val="0071184B"/>
    <w:rsid w:val="00712324"/>
    <w:rsid w:val="00713188"/>
    <w:rsid w:val="00715763"/>
    <w:rsid w:val="00715E6F"/>
    <w:rsid w:val="007205CE"/>
    <w:rsid w:val="00721C6C"/>
    <w:rsid w:val="0072402C"/>
    <w:rsid w:val="0072431F"/>
    <w:rsid w:val="0072471F"/>
    <w:rsid w:val="00725DF0"/>
    <w:rsid w:val="00727641"/>
    <w:rsid w:val="007277F1"/>
    <w:rsid w:val="00727945"/>
    <w:rsid w:val="00727978"/>
    <w:rsid w:val="0073066E"/>
    <w:rsid w:val="00733DB6"/>
    <w:rsid w:val="00740A54"/>
    <w:rsid w:val="007506A6"/>
    <w:rsid w:val="007529F3"/>
    <w:rsid w:val="00753E80"/>
    <w:rsid w:val="00761481"/>
    <w:rsid w:val="00764A5F"/>
    <w:rsid w:val="007653EB"/>
    <w:rsid w:val="00767296"/>
    <w:rsid w:val="00770222"/>
    <w:rsid w:val="007705DB"/>
    <w:rsid w:val="00770AAF"/>
    <w:rsid w:val="00771A99"/>
    <w:rsid w:val="00771B4D"/>
    <w:rsid w:val="00771ED6"/>
    <w:rsid w:val="00772AFC"/>
    <w:rsid w:val="007838A6"/>
    <w:rsid w:val="0078762F"/>
    <w:rsid w:val="007925C1"/>
    <w:rsid w:val="00793474"/>
    <w:rsid w:val="007A5211"/>
    <w:rsid w:val="007A5759"/>
    <w:rsid w:val="007B040A"/>
    <w:rsid w:val="007B08A2"/>
    <w:rsid w:val="007B0975"/>
    <w:rsid w:val="007B50E9"/>
    <w:rsid w:val="007C0479"/>
    <w:rsid w:val="007C07D1"/>
    <w:rsid w:val="007C76F3"/>
    <w:rsid w:val="007D0123"/>
    <w:rsid w:val="007E0F13"/>
    <w:rsid w:val="007E3193"/>
    <w:rsid w:val="007E33EE"/>
    <w:rsid w:val="007E4205"/>
    <w:rsid w:val="007E48DC"/>
    <w:rsid w:val="007E6A42"/>
    <w:rsid w:val="007F054D"/>
    <w:rsid w:val="007F1E50"/>
    <w:rsid w:val="007F2F06"/>
    <w:rsid w:val="007F3157"/>
    <w:rsid w:val="007F5C62"/>
    <w:rsid w:val="00803609"/>
    <w:rsid w:val="00810668"/>
    <w:rsid w:val="00812C07"/>
    <w:rsid w:val="00814632"/>
    <w:rsid w:val="00816733"/>
    <w:rsid w:val="0081730A"/>
    <w:rsid w:val="00817C3E"/>
    <w:rsid w:val="00820641"/>
    <w:rsid w:val="00824B30"/>
    <w:rsid w:val="00824B63"/>
    <w:rsid w:val="0083186F"/>
    <w:rsid w:val="008348B9"/>
    <w:rsid w:val="0084121B"/>
    <w:rsid w:val="008419CA"/>
    <w:rsid w:val="00842691"/>
    <w:rsid w:val="00843CF4"/>
    <w:rsid w:val="00843F87"/>
    <w:rsid w:val="00846CAF"/>
    <w:rsid w:val="00851A07"/>
    <w:rsid w:val="00854B15"/>
    <w:rsid w:val="00855DF4"/>
    <w:rsid w:val="0086127D"/>
    <w:rsid w:val="008614A5"/>
    <w:rsid w:val="00862375"/>
    <w:rsid w:val="00862C49"/>
    <w:rsid w:val="00863610"/>
    <w:rsid w:val="00863C73"/>
    <w:rsid w:val="0086427F"/>
    <w:rsid w:val="00866A18"/>
    <w:rsid w:val="00870462"/>
    <w:rsid w:val="00870AE4"/>
    <w:rsid w:val="00871499"/>
    <w:rsid w:val="00874522"/>
    <w:rsid w:val="008804D5"/>
    <w:rsid w:val="008810CA"/>
    <w:rsid w:val="00885405"/>
    <w:rsid w:val="00892B67"/>
    <w:rsid w:val="00895AB9"/>
    <w:rsid w:val="008A00DE"/>
    <w:rsid w:val="008A0AA5"/>
    <w:rsid w:val="008A337E"/>
    <w:rsid w:val="008B063A"/>
    <w:rsid w:val="008B4E72"/>
    <w:rsid w:val="008B619B"/>
    <w:rsid w:val="008B671A"/>
    <w:rsid w:val="008C0305"/>
    <w:rsid w:val="008C1FD3"/>
    <w:rsid w:val="008C23E2"/>
    <w:rsid w:val="008D0BB6"/>
    <w:rsid w:val="008D0E75"/>
    <w:rsid w:val="008D4BA5"/>
    <w:rsid w:val="008D66FB"/>
    <w:rsid w:val="008D77D1"/>
    <w:rsid w:val="008E1E98"/>
    <w:rsid w:val="008E3470"/>
    <w:rsid w:val="008E3B40"/>
    <w:rsid w:val="008E501C"/>
    <w:rsid w:val="008E7971"/>
    <w:rsid w:val="008F02C2"/>
    <w:rsid w:val="008F4CAC"/>
    <w:rsid w:val="00905B43"/>
    <w:rsid w:val="009062EC"/>
    <w:rsid w:val="009110F6"/>
    <w:rsid w:val="009114C7"/>
    <w:rsid w:val="00911678"/>
    <w:rsid w:val="00913AB7"/>
    <w:rsid w:val="00913B72"/>
    <w:rsid w:val="00916360"/>
    <w:rsid w:val="00917A5B"/>
    <w:rsid w:val="0092240B"/>
    <w:rsid w:val="009245DF"/>
    <w:rsid w:val="00925F5E"/>
    <w:rsid w:val="00926211"/>
    <w:rsid w:val="009302A4"/>
    <w:rsid w:val="00930AF0"/>
    <w:rsid w:val="00931C96"/>
    <w:rsid w:val="009333F3"/>
    <w:rsid w:val="00935A8E"/>
    <w:rsid w:val="00937ADC"/>
    <w:rsid w:val="00943678"/>
    <w:rsid w:val="009463AD"/>
    <w:rsid w:val="009503C3"/>
    <w:rsid w:val="009526C2"/>
    <w:rsid w:val="00952CCC"/>
    <w:rsid w:val="00955814"/>
    <w:rsid w:val="0096079D"/>
    <w:rsid w:val="00960F3B"/>
    <w:rsid w:val="009635DD"/>
    <w:rsid w:val="00963672"/>
    <w:rsid w:val="00965192"/>
    <w:rsid w:val="00965D13"/>
    <w:rsid w:val="009722C0"/>
    <w:rsid w:val="00980B59"/>
    <w:rsid w:val="0098130A"/>
    <w:rsid w:val="00981A06"/>
    <w:rsid w:val="00987694"/>
    <w:rsid w:val="009878BB"/>
    <w:rsid w:val="0099693C"/>
    <w:rsid w:val="00997084"/>
    <w:rsid w:val="009979CF"/>
    <w:rsid w:val="009A31E2"/>
    <w:rsid w:val="009A3542"/>
    <w:rsid w:val="009A36A8"/>
    <w:rsid w:val="009A42A4"/>
    <w:rsid w:val="009A4B3C"/>
    <w:rsid w:val="009B4149"/>
    <w:rsid w:val="009B596F"/>
    <w:rsid w:val="009B60D4"/>
    <w:rsid w:val="009C0E27"/>
    <w:rsid w:val="009C52E0"/>
    <w:rsid w:val="009C6147"/>
    <w:rsid w:val="009D12CF"/>
    <w:rsid w:val="009D2FC7"/>
    <w:rsid w:val="009D67E7"/>
    <w:rsid w:val="009D75CF"/>
    <w:rsid w:val="009E1AE8"/>
    <w:rsid w:val="009E2064"/>
    <w:rsid w:val="009E2194"/>
    <w:rsid w:val="009E6C96"/>
    <w:rsid w:val="009F129E"/>
    <w:rsid w:val="009F2730"/>
    <w:rsid w:val="009F739B"/>
    <w:rsid w:val="00A01141"/>
    <w:rsid w:val="00A01947"/>
    <w:rsid w:val="00A01F56"/>
    <w:rsid w:val="00A03757"/>
    <w:rsid w:val="00A04756"/>
    <w:rsid w:val="00A07FE4"/>
    <w:rsid w:val="00A14945"/>
    <w:rsid w:val="00A1741F"/>
    <w:rsid w:val="00A17F13"/>
    <w:rsid w:val="00A2107E"/>
    <w:rsid w:val="00A23150"/>
    <w:rsid w:val="00A27A42"/>
    <w:rsid w:val="00A31E5C"/>
    <w:rsid w:val="00A42592"/>
    <w:rsid w:val="00A427D1"/>
    <w:rsid w:val="00A44665"/>
    <w:rsid w:val="00A449A3"/>
    <w:rsid w:val="00A44FFC"/>
    <w:rsid w:val="00A503BC"/>
    <w:rsid w:val="00A51487"/>
    <w:rsid w:val="00A51A51"/>
    <w:rsid w:val="00A52028"/>
    <w:rsid w:val="00A5333D"/>
    <w:rsid w:val="00A56120"/>
    <w:rsid w:val="00A61B14"/>
    <w:rsid w:val="00A64665"/>
    <w:rsid w:val="00A64D1F"/>
    <w:rsid w:val="00A73216"/>
    <w:rsid w:val="00A73585"/>
    <w:rsid w:val="00A74979"/>
    <w:rsid w:val="00A775E0"/>
    <w:rsid w:val="00A811C4"/>
    <w:rsid w:val="00A82637"/>
    <w:rsid w:val="00A82935"/>
    <w:rsid w:val="00A84794"/>
    <w:rsid w:val="00A855E2"/>
    <w:rsid w:val="00A8726D"/>
    <w:rsid w:val="00A878F8"/>
    <w:rsid w:val="00A87921"/>
    <w:rsid w:val="00A954DC"/>
    <w:rsid w:val="00AA0798"/>
    <w:rsid w:val="00AA1908"/>
    <w:rsid w:val="00AA4D5A"/>
    <w:rsid w:val="00AB03B1"/>
    <w:rsid w:val="00AB13E8"/>
    <w:rsid w:val="00AC3EF0"/>
    <w:rsid w:val="00AC3F11"/>
    <w:rsid w:val="00AC4B24"/>
    <w:rsid w:val="00AD1A35"/>
    <w:rsid w:val="00AD4424"/>
    <w:rsid w:val="00AD677A"/>
    <w:rsid w:val="00AE1A13"/>
    <w:rsid w:val="00AE1FA7"/>
    <w:rsid w:val="00AE4DEE"/>
    <w:rsid w:val="00AE587F"/>
    <w:rsid w:val="00AE63E0"/>
    <w:rsid w:val="00AE7F82"/>
    <w:rsid w:val="00AF0158"/>
    <w:rsid w:val="00AF74EB"/>
    <w:rsid w:val="00B0484A"/>
    <w:rsid w:val="00B072C0"/>
    <w:rsid w:val="00B11C38"/>
    <w:rsid w:val="00B143A7"/>
    <w:rsid w:val="00B17912"/>
    <w:rsid w:val="00B21609"/>
    <w:rsid w:val="00B21BCA"/>
    <w:rsid w:val="00B230D0"/>
    <w:rsid w:val="00B24EDA"/>
    <w:rsid w:val="00B2521A"/>
    <w:rsid w:val="00B25A0B"/>
    <w:rsid w:val="00B320E1"/>
    <w:rsid w:val="00B320E7"/>
    <w:rsid w:val="00B32E42"/>
    <w:rsid w:val="00B34D37"/>
    <w:rsid w:val="00B37ADA"/>
    <w:rsid w:val="00B402C6"/>
    <w:rsid w:val="00B4223E"/>
    <w:rsid w:val="00B565FF"/>
    <w:rsid w:val="00B62108"/>
    <w:rsid w:val="00B62AE3"/>
    <w:rsid w:val="00B6437B"/>
    <w:rsid w:val="00B67108"/>
    <w:rsid w:val="00B712E8"/>
    <w:rsid w:val="00B72E88"/>
    <w:rsid w:val="00B76064"/>
    <w:rsid w:val="00B83B4E"/>
    <w:rsid w:val="00B84CDD"/>
    <w:rsid w:val="00B8548B"/>
    <w:rsid w:val="00B8731F"/>
    <w:rsid w:val="00B90D25"/>
    <w:rsid w:val="00B90D31"/>
    <w:rsid w:val="00BA04EF"/>
    <w:rsid w:val="00BA08ED"/>
    <w:rsid w:val="00BA39AB"/>
    <w:rsid w:val="00BA3BC7"/>
    <w:rsid w:val="00BA42B7"/>
    <w:rsid w:val="00BA4AED"/>
    <w:rsid w:val="00BA4C7C"/>
    <w:rsid w:val="00BA5364"/>
    <w:rsid w:val="00BA69C3"/>
    <w:rsid w:val="00BA7F75"/>
    <w:rsid w:val="00BC1FCC"/>
    <w:rsid w:val="00BC4095"/>
    <w:rsid w:val="00BC4356"/>
    <w:rsid w:val="00BC4398"/>
    <w:rsid w:val="00BC5933"/>
    <w:rsid w:val="00BC5EE4"/>
    <w:rsid w:val="00BC6ABE"/>
    <w:rsid w:val="00BD055D"/>
    <w:rsid w:val="00BD2953"/>
    <w:rsid w:val="00BE2230"/>
    <w:rsid w:val="00BE23E8"/>
    <w:rsid w:val="00BE30F9"/>
    <w:rsid w:val="00BE7B62"/>
    <w:rsid w:val="00BF0A70"/>
    <w:rsid w:val="00BF2238"/>
    <w:rsid w:val="00BF4B34"/>
    <w:rsid w:val="00C01BBF"/>
    <w:rsid w:val="00C01C46"/>
    <w:rsid w:val="00C041F5"/>
    <w:rsid w:val="00C1087B"/>
    <w:rsid w:val="00C108B2"/>
    <w:rsid w:val="00C11C39"/>
    <w:rsid w:val="00C152D1"/>
    <w:rsid w:val="00C15A62"/>
    <w:rsid w:val="00C15BAC"/>
    <w:rsid w:val="00C20668"/>
    <w:rsid w:val="00C22D32"/>
    <w:rsid w:val="00C2472B"/>
    <w:rsid w:val="00C25698"/>
    <w:rsid w:val="00C26D6D"/>
    <w:rsid w:val="00C26FB0"/>
    <w:rsid w:val="00C279A1"/>
    <w:rsid w:val="00C27F0B"/>
    <w:rsid w:val="00C31C99"/>
    <w:rsid w:val="00C33B7A"/>
    <w:rsid w:val="00C340DE"/>
    <w:rsid w:val="00C36F58"/>
    <w:rsid w:val="00C41494"/>
    <w:rsid w:val="00C45B31"/>
    <w:rsid w:val="00C45E30"/>
    <w:rsid w:val="00C47FF8"/>
    <w:rsid w:val="00C51A06"/>
    <w:rsid w:val="00C553CA"/>
    <w:rsid w:val="00C56F40"/>
    <w:rsid w:val="00C571B7"/>
    <w:rsid w:val="00C60A45"/>
    <w:rsid w:val="00C61A2F"/>
    <w:rsid w:val="00C64CE8"/>
    <w:rsid w:val="00C66B60"/>
    <w:rsid w:val="00C6770C"/>
    <w:rsid w:val="00C70E71"/>
    <w:rsid w:val="00C757C2"/>
    <w:rsid w:val="00C822F6"/>
    <w:rsid w:val="00C8772F"/>
    <w:rsid w:val="00C936F7"/>
    <w:rsid w:val="00C95266"/>
    <w:rsid w:val="00CA22B3"/>
    <w:rsid w:val="00CA6919"/>
    <w:rsid w:val="00CB0137"/>
    <w:rsid w:val="00CB0F05"/>
    <w:rsid w:val="00CB1207"/>
    <w:rsid w:val="00CB1A15"/>
    <w:rsid w:val="00CB3FC5"/>
    <w:rsid w:val="00CC23AE"/>
    <w:rsid w:val="00CC6CA4"/>
    <w:rsid w:val="00CD0671"/>
    <w:rsid w:val="00CD1E28"/>
    <w:rsid w:val="00CD3EC0"/>
    <w:rsid w:val="00CD7BB4"/>
    <w:rsid w:val="00CE0A34"/>
    <w:rsid w:val="00CE2FD1"/>
    <w:rsid w:val="00CE4BB0"/>
    <w:rsid w:val="00CE5106"/>
    <w:rsid w:val="00CE5778"/>
    <w:rsid w:val="00CE6151"/>
    <w:rsid w:val="00CE69E3"/>
    <w:rsid w:val="00CE7230"/>
    <w:rsid w:val="00CF0C06"/>
    <w:rsid w:val="00CF103F"/>
    <w:rsid w:val="00CF6B50"/>
    <w:rsid w:val="00D0185E"/>
    <w:rsid w:val="00D01D28"/>
    <w:rsid w:val="00D0455D"/>
    <w:rsid w:val="00D07E70"/>
    <w:rsid w:val="00D10818"/>
    <w:rsid w:val="00D11182"/>
    <w:rsid w:val="00D131D8"/>
    <w:rsid w:val="00D13F65"/>
    <w:rsid w:val="00D14296"/>
    <w:rsid w:val="00D205FA"/>
    <w:rsid w:val="00D21984"/>
    <w:rsid w:val="00D222C2"/>
    <w:rsid w:val="00D22D05"/>
    <w:rsid w:val="00D2372B"/>
    <w:rsid w:val="00D25895"/>
    <w:rsid w:val="00D259CD"/>
    <w:rsid w:val="00D27E3D"/>
    <w:rsid w:val="00D3651C"/>
    <w:rsid w:val="00D403C5"/>
    <w:rsid w:val="00D40F88"/>
    <w:rsid w:val="00D4420E"/>
    <w:rsid w:val="00D475B7"/>
    <w:rsid w:val="00D47FBC"/>
    <w:rsid w:val="00D51ADB"/>
    <w:rsid w:val="00D54B54"/>
    <w:rsid w:val="00D56037"/>
    <w:rsid w:val="00D568E1"/>
    <w:rsid w:val="00D57D00"/>
    <w:rsid w:val="00D61E42"/>
    <w:rsid w:val="00D61EEA"/>
    <w:rsid w:val="00D6646A"/>
    <w:rsid w:val="00D67578"/>
    <w:rsid w:val="00D67FD1"/>
    <w:rsid w:val="00D76563"/>
    <w:rsid w:val="00D777F0"/>
    <w:rsid w:val="00D81527"/>
    <w:rsid w:val="00D83BFF"/>
    <w:rsid w:val="00D83C68"/>
    <w:rsid w:val="00D84287"/>
    <w:rsid w:val="00D85523"/>
    <w:rsid w:val="00D90F68"/>
    <w:rsid w:val="00D910AA"/>
    <w:rsid w:val="00D944A4"/>
    <w:rsid w:val="00D94948"/>
    <w:rsid w:val="00D94C34"/>
    <w:rsid w:val="00DA199A"/>
    <w:rsid w:val="00DA686A"/>
    <w:rsid w:val="00DA6C07"/>
    <w:rsid w:val="00DB1107"/>
    <w:rsid w:val="00DB1324"/>
    <w:rsid w:val="00DB7185"/>
    <w:rsid w:val="00DB7BD2"/>
    <w:rsid w:val="00DC0936"/>
    <w:rsid w:val="00DC3184"/>
    <w:rsid w:val="00DC5A17"/>
    <w:rsid w:val="00DC7C58"/>
    <w:rsid w:val="00DD1838"/>
    <w:rsid w:val="00DD3527"/>
    <w:rsid w:val="00DD431E"/>
    <w:rsid w:val="00DD5856"/>
    <w:rsid w:val="00DE04CE"/>
    <w:rsid w:val="00DE158D"/>
    <w:rsid w:val="00DE45E2"/>
    <w:rsid w:val="00DE5090"/>
    <w:rsid w:val="00DE6747"/>
    <w:rsid w:val="00DF01DC"/>
    <w:rsid w:val="00DF2D56"/>
    <w:rsid w:val="00DF56B8"/>
    <w:rsid w:val="00DF7920"/>
    <w:rsid w:val="00DF7F96"/>
    <w:rsid w:val="00E013CE"/>
    <w:rsid w:val="00E03C09"/>
    <w:rsid w:val="00E0478C"/>
    <w:rsid w:val="00E136DB"/>
    <w:rsid w:val="00E13992"/>
    <w:rsid w:val="00E143EC"/>
    <w:rsid w:val="00E1661C"/>
    <w:rsid w:val="00E178B1"/>
    <w:rsid w:val="00E20FBE"/>
    <w:rsid w:val="00E24FCC"/>
    <w:rsid w:val="00E25C42"/>
    <w:rsid w:val="00E27940"/>
    <w:rsid w:val="00E3254A"/>
    <w:rsid w:val="00E329EB"/>
    <w:rsid w:val="00E34174"/>
    <w:rsid w:val="00E403B5"/>
    <w:rsid w:val="00E40BC1"/>
    <w:rsid w:val="00E43766"/>
    <w:rsid w:val="00E46287"/>
    <w:rsid w:val="00E51DDC"/>
    <w:rsid w:val="00E52419"/>
    <w:rsid w:val="00E52E51"/>
    <w:rsid w:val="00E53AB7"/>
    <w:rsid w:val="00E57E46"/>
    <w:rsid w:val="00E605F8"/>
    <w:rsid w:val="00E72FE2"/>
    <w:rsid w:val="00E754F6"/>
    <w:rsid w:val="00E75B67"/>
    <w:rsid w:val="00E76147"/>
    <w:rsid w:val="00E842B3"/>
    <w:rsid w:val="00E84469"/>
    <w:rsid w:val="00E87F84"/>
    <w:rsid w:val="00E92C8A"/>
    <w:rsid w:val="00E97DC9"/>
    <w:rsid w:val="00EA61AE"/>
    <w:rsid w:val="00EA794D"/>
    <w:rsid w:val="00EB0147"/>
    <w:rsid w:val="00EB48E9"/>
    <w:rsid w:val="00EB53B9"/>
    <w:rsid w:val="00EB7248"/>
    <w:rsid w:val="00EB77BE"/>
    <w:rsid w:val="00EC0225"/>
    <w:rsid w:val="00EC0406"/>
    <w:rsid w:val="00EC044E"/>
    <w:rsid w:val="00EC098C"/>
    <w:rsid w:val="00EC5079"/>
    <w:rsid w:val="00EC5571"/>
    <w:rsid w:val="00EC5F99"/>
    <w:rsid w:val="00EC64D5"/>
    <w:rsid w:val="00EC7511"/>
    <w:rsid w:val="00ED1DD5"/>
    <w:rsid w:val="00ED3424"/>
    <w:rsid w:val="00ED3A7D"/>
    <w:rsid w:val="00ED61A1"/>
    <w:rsid w:val="00EE3E10"/>
    <w:rsid w:val="00EE54D1"/>
    <w:rsid w:val="00EE6F40"/>
    <w:rsid w:val="00EF0140"/>
    <w:rsid w:val="00EF30A0"/>
    <w:rsid w:val="00EF3933"/>
    <w:rsid w:val="00EF56DE"/>
    <w:rsid w:val="00F000C8"/>
    <w:rsid w:val="00F00C40"/>
    <w:rsid w:val="00F03987"/>
    <w:rsid w:val="00F06D40"/>
    <w:rsid w:val="00F105F1"/>
    <w:rsid w:val="00F1214E"/>
    <w:rsid w:val="00F138D1"/>
    <w:rsid w:val="00F240F7"/>
    <w:rsid w:val="00F24133"/>
    <w:rsid w:val="00F25EE6"/>
    <w:rsid w:val="00F26318"/>
    <w:rsid w:val="00F3367D"/>
    <w:rsid w:val="00F34106"/>
    <w:rsid w:val="00F35418"/>
    <w:rsid w:val="00F35C49"/>
    <w:rsid w:val="00F3655C"/>
    <w:rsid w:val="00F4156C"/>
    <w:rsid w:val="00F42F5C"/>
    <w:rsid w:val="00F43754"/>
    <w:rsid w:val="00F455C2"/>
    <w:rsid w:val="00F462D5"/>
    <w:rsid w:val="00F466DA"/>
    <w:rsid w:val="00F51196"/>
    <w:rsid w:val="00F54488"/>
    <w:rsid w:val="00F54930"/>
    <w:rsid w:val="00F5603B"/>
    <w:rsid w:val="00F56DA9"/>
    <w:rsid w:val="00F60056"/>
    <w:rsid w:val="00F62BED"/>
    <w:rsid w:val="00F63805"/>
    <w:rsid w:val="00F65FB0"/>
    <w:rsid w:val="00F67BAF"/>
    <w:rsid w:val="00F70424"/>
    <w:rsid w:val="00F7085C"/>
    <w:rsid w:val="00F72F2F"/>
    <w:rsid w:val="00F745F4"/>
    <w:rsid w:val="00F76F3A"/>
    <w:rsid w:val="00F77023"/>
    <w:rsid w:val="00F80826"/>
    <w:rsid w:val="00F82995"/>
    <w:rsid w:val="00F829F5"/>
    <w:rsid w:val="00F83010"/>
    <w:rsid w:val="00F8443C"/>
    <w:rsid w:val="00F85495"/>
    <w:rsid w:val="00F90E32"/>
    <w:rsid w:val="00F913DA"/>
    <w:rsid w:val="00F961E0"/>
    <w:rsid w:val="00F977FA"/>
    <w:rsid w:val="00FA07E3"/>
    <w:rsid w:val="00FA094F"/>
    <w:rsid w:val="00FA60A5"/>
    <w:rsid w:val="00FA6671"/>
    <w:rsid w:val="00FB0EDB"/>
    <w:rsid w:val="00FB1203"/>
    <w:rsid w:val="00FB18C5"/>
    <w:rsid w:val="00FB3513"/>
    <w:rsid w:val="00FB4862"/>
    <w:rsid w:val="00FB54A1"/>
    <w:rsid w:val="00FB5871"/>
    <w:rsid w:val="00FB6D55"/>
    <w:rsid w:val="00FC7BCF"/>
    <w:rsid w:val="00FD1E62"/>
    <w:rsid w:val="00FD3439"/>
    <w:rsid w:val="00FD4641"/>
    <w:rsid w:val="00FD6CE6"/>
    <w:rsid w:val="00FD7867"/>
    <w:rsid w:val="00FE15B2"/>
    <w:rsid w:val="00FE51C8"/>
    <w:rsid w:val="00FE5686"/>
    <w:rsid w:val="00FF4A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F9924F2-BF23-40F0-9BA5-4B5B17ECE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976"/>
    <w:rPr>
      <w:sz w:val="24"/>
      <w:szCs w:val="24"/>
      <w:lang w:val="es-ES" w:eastAsia="es-ES"/>
    </w:rPr>
  </w:style>
  <w:style w:type="paragraph" w:styleId="Ttulo1">
    <w:name w:val="heading 1"/>
    <w:basedOn w:val="Normal"/>
    <w:next w:val="Normal"/>
    <w:qFormat/>
    <w:rsid w:val="0055002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097C55"/>
    <w:pPr>
      <w:keepNext/>
      <w:outlineLvl w:val="1"/>
    </w:pPr>
    <w:rPr>
      <w:rFonts w:ascii="Arial" w:hAnsi="Arial"/>
      <w:b/>
      <w:sz w:val="22"/>
      <w:szCs w:val="20"/>
      <w:lang w:val="es-ES_tradnl"/>
    </w:rPr>
  </w:style>
  <w:style w:type="paragraph" w:styleId="Ttulo3">
    <w:name w:val="heading 3"/>
    <w:basedOn w:val="Normal"/>
    <w:next w:val="Normal"/>
    <w:link w:val="Ttulo3Car"/>
    <w:semiHidden/>
    <w:unhideWhenUsed/>
    <w:qFormat/>
    <w:rsid w:val="0027546B"/>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A4C7C"/>
    <w:rPr>
      <w:color w:val="330066"/>
      <w:u w:val="single"/>
    </w:rPr>
  </w:style>
  <w:style w:type="paragraph" w:styleId="Textoindependiente">
    <w:name w:val="Body Text"/>
    <w:basedOn w:val="Normal"/>
    <w:rsid w:val="007F2F06"/>
    <w:pPr>
      <w:jc w:val="both"/>
    </w:pPr>
    <w:rPr>
      <w:rFonts w:ascii="Arial" w:hAnsi="Arial"/>
      <w:sz w:val="22"/>
      <w:szCs w:val="20"/>
    </w:rPr>
  </w:style>
  <w:style w:type="paragraph" w:styleId="NormalWeb">
    <w:name w:val="Normal (Web)"/>
    <w:basedOn w:val="Normal"/>
    <w:rsid w:val="00CD3EC0"/>
    <w:rPr>
      <w:rFonts w:ascii="Arial" w:hAnsi="Arial" w:cs="Arial"/>
      <w:color w:val="666666"/>
      <w:sz w:val="18"/>
      <w:szCs w:val="18"/>
    </w:rPr>
  </w:style>
  <w:style w:type="paragraph" w:styleId="Encabezado">
    <w:name w:val="header"/>
    <w:basedOn w:val="Normal"/>
    <w:rsid w:val="00E842B3"/>
    <w:pPr>
      <w:tabs>
        <w:tab w:val="center" w:pos="4252"/>
        <w:tab w:val="right" w:pos="8504"/>
      </w:tabs>
    </w:pPr>
  </w:style>
  <w:style w:type="paragraph" w:styleId="Piedepgina">
    <w:name w:val="footer"/>
    <w:basedOn w:val="Normal"/>
    <w:link w:val="PiedepginaCar"/>
    <w:rsid w:val="00E842B3"/>
    <w:pPr>
      <w:tabs>
        <w:tab w:val="center" w:pos="4252"/>
        <w:tab w:val="right" w:pos="8504"/>
      </w:tabs>
    </w:pPr>
  </w:style>
  <w:style w:type="character" w:styleId="Nmerodepgina">
    <w:name w:val="page number"/>
    <w:basedOn w:val="Fuentedeprrafopredeter"/>
    <w:rsid w:val="008F4CAC"/>
  </w:style>
  <w:style w:type="character" w:customStyle="1" w:styleId="CharacterStyle1">
    <w:name w:val="Character Style 1"/>
    <w:rsid w:val="001211D1"/>
    <w:rPr>
      <w:sz w:val="20"/>
      <w:szCs w:val="20"/>
    </w:rPr>
  </w:style>
  <w:style w:type="paragraph" w:customStyle="1" w:styleId="CarCar">
    <w:name w:val="Car Car"/>
    <w:basedOn w:val="Normal"/>
    <w:rsid w:val="00655507"/>
    <w:pPr>
      <w:spacing w:after="160" w:line="240" w:lineRule="exact"/>
    </w:pPr>
    <w:rPr>
      <w:rFonts w:ascii="Verdana" w:hAnsi="Verdana"/>
      <w:sz w:val="20"/>
      <w:szCs w:val="20"/>
      <w:lang w:val="en-US" w:eastAsia="en-US"/>
    </w:rPr>
  </w:style>
  <w:style w:type="paragraph" w:styleId="Prrafodelista">
    <w:name w:val="List Paragraph"/>
    <w:basedOn w:val="Normal"/>
    <w:uiPriority w:val="34"/>
    <w:qFormat/>
    <w:rsid w:val="00B712E8"/>
    <w:pPr>
      <w:spacing w:after="200" w:line="276" w:lineRule="auto"/>
      <w:ind w:left="720"/>
      <w:contextualSpacing/>
    </w:pPr>
    <w:rPr>
      <w:rFonts w:ascii="Calibri" w:eastAsia="Calibri" w:hAnsi="Calibri"/>
      <w:sz w:val="22"/>
      <w:szCs w:val="22"/>
      <w:lang w:val="es-CO" w:eastAsia="en-US"/>
    </w:rPr>
  </w:style>
  <w:style w:type="paragraph" w:styleId="Textonotapie">
    <w:name w:val="footnote text"/>
    <w:basedOn w:val="Normal"/>
    <w:semiHidden/>
    <w:unhideWhenUsed/>
    <w:rsid w:val="00B712E8"/>
    <w:pPr>
      <w:spacing w:after="200" w:line="276" w:lineRule="auto"/>
    </w:pPr>
    <w:rPr>
      <w:rFonts w:ascii="Calibri" w:eastAsia="Calibri" w:hAnsi="Calibri"/>
      <w:sz w:val="20"/>
      <w:szCs w:val="20"/>
      <w:lang w:val="es-CO" w:eastAsia="en-US"/>
    </w:rPr>
  </w:style>
  <w:style w:type="character" w:styleId="Refdenotaalpie">
    <w:name w:val="footnote reference"/>
    <w:semiHidden/>
    <w:unhideWhenUsed/>
    <w:rsid w:val="00B712E8"/>
    <w:rPr>
      <w:vertAlign w:val="superscript"/>
    </w:rPr>
  </w:style>
  <w:style w:type="paragraph" w:customStyle="1" w:styleId="CarCarCarCar">
    <w:name w:val="Car Car Car Car"/>
    <w:basedOn w:val="Normal"/>
    <w:rsid w:val="0092240B"/>
    <w:pPr>
      <w:spacing w:after="160" w:line="240" w:lineRule="exact"/>
    </w:pPr>
    <w:rPr>
      <w:rFonts w:ascii="Verdana" w:hAnsi="Verdana"/>
      <w:sz w:val="20"/>
      <w:szCs w:val="20"/>
      <w:lang w:val="en-US" w:eastAsia="en-US"/>
    </w:rPr>
  </w:style>
  <w:style w:type="character" w:customStyle="1" w:styleId="PiedepginaCar">
    <w:name w:val="Pie de página Car"/>
    <w:link w:val="Piedepgina"/>
    <w:locked/>
    <w:rsid w:val="00D3651C"/>
    <w:rPr>
      <w:sz w:val="24"/>
      <w:szCs w:val="24"/>
      <w:lang w:val="es-ES" w:eastAsia="es-ES" w:bidi="ar-SA"/>
    </w:rPr>
  </w:style>
  <w:style w:type="paragraph" w:styleId="TDC1">
    <w:name w:val="toc 1"/>
    <w:basedOn w:val="Normal"/>
    <w:next w:val="Normal"/>
    <w:autoRedefine/>
    <w:uiPriority w:val="39"/>
    <w:rsid w:val="00D3651C"/>
  </w:style>
  <w:style w:type="paragraph" w:styleId="TDC2">
    <w:name w:val="toc 2"/>
    <w:basedOn w:val="Normal"/>
    <w:next w:val="Normal"/>
    <w:autoRedefine/>
    <w:uiPriority w:val="39"/>
    <w:rsid w:val="002046AB"/>
    <w:pPr>
      <w:ind w:left="240"/>
    </w:pPr>
  </w:style>
  <w:style w:type="paragraph" w:customStyle="1" w:styleId="CarCar3">
    <w:name w:val="Car Car3"/>
    <w:basedOn w:val="Normal"/>
    <w:rsid w:val="007C76F3"/>
    <w:pPr>
      <w:spacing w:after="160" w:line="240" w:lineRule="exact"/>
    </w:pPr>
    <w:rPr>
      <w:rFonts w:ascii="Verdana" w:hAnsi="Verdana"/>
      <w:sz w:val="20"/>
      <w:szCs w:val="20"/>
      <w:lang w:val="en-US" w:eastAsia="en-US"/>
    </w:rPr>
  </w:style>
  <w:style w:type="table" w:styleId="Tablaconcuadrcula">
    <w:name w:val="Table Grid"/>
    <w:basedOn w:val="Tablanormal"/>
    <w:rsid w:val="00117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uiPriority w:val="1"/>
    <w:qFormat/>
    <w:rsid w:val="00AF74EB"/>
    <w:rPr>
      <w:rFonts w:ascii="Calibri" w:eastAsia="Calibri" w:hAnsi="Calibri"/>
      <w:sz w:val="22"/>
      <w:szCs w:val="22"/>
      <w:lang w:val="es-CO" w:eastAsia="en-US"/>
    </w:rPr>
  </w:style>
  <w:style w:type="paragraph" w:customStyle="1" w:styleId="ecxmsonormal">
    <w:name w:val="ecxmsonormal"/>
    <w:basedOn w:val="Normal"/>
    <w:rsid w:val="00AF74EB"/>
    <w:pPr>
      <w:spacing w:before="100" w:beforeAutospacing="1" w:after="100" w:afterAutospacing="1"/>
    </w:pPr>
    <w:rPr>
      <w:rFonts w:eastAsia="Calibri"/>
      <w:lang w:val="es-CO" w:eastAsia="es-CO"/>
    </w:rPr>
  </w:style>
  <w:style w:type="paragraph" w:customStyle="1" w:styleId="Default">
    <w:name w:val="Default"/>
    <w:rsid w:val="001D6C8C"/>
    <w:pPr>
      <w:autoSpaceDE w:val="0"/>
      <w:autoSpaceDN w:val="0"/>
      <w:adjustRightInd w:val="0"/>
    </w:pPr>
    <w:rPr>
      <w:rFonts w:ascii="Arial" w:hAnsi="Arial" w:cs="Arial"/>
      <w:color w:val="000000"/>
      <w:sz w:val="24"/>
      <w:szCs w:val="24"/>
      <w:lang w:val="es-ES" w:eastAsia="es-ES"/>
    </w:rPr>
  </w:style>
  <w:style w:type="character" w:customStyle="1" w:styleId="Ttulo3Car">
    <w:name w:val="Título 3 Car"/>
    <w:basedOn w:val="Fuentedeprrafopredeter"/>
    <w:link w:val="Ttulo3"/>
    <w:semiHidden/>
    <w:rsid w:val="0027546B"/>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21587">
      <w:bodyDiv w:val="1"/>
      <w:marLeft w:val="0"/>
      <w:marRight w:val="0"/>
      <w:marTop w:val="0"/>
      <w:marBottom w:val="0"/>
      <w:divBdr>
        <w:top w:val="none" w:sz="0" w:space="0" w:color="auto"/>
        <w:left w:val="none" w:sz="0" w:space="0" w:color="auto"/>
        <w:bottom w:val="none" w:sz="0" w:space="0" w:color="auto"/>
        <w:right w:val="none" w:sz="0" w:space="0" w:color="auto"/>
      </w:divBdr>
    </w:div>
    <w:div w:id="121191289">
      <w:bodyDiv w:val="1"/>
      <w:marLeft w:val="0"/>
      <w:marRight w:val="0"/>
      <w:marTop w:val="0"/>
      <w:marBottom w:val="0"/>
      <w:divBdr>
        <w:top w:val="none" w:sz="0" w:space="0" w:color="auto"/>
        <w:left w:val="none" w:sz="0" w:space="0" w:color="auto"/>
        <w:bottom w:val="none" w:sz="0" w:space="0" w:color="auto"/>
        <w:right w:val="none" w:sz="0" w:space="0" w:color="auto"/>
      </w:divBdr>
    </w:div>
    <w:div w:id="157383714">
      <w:bodyDiv w:val="1"/>
      <w:marLeft w:val="0"/>
      <w:marRight w:val="0"/>
      <w:marTop w:val="0"/>
      <w:marBottom w:val="0"/>
      <w:divBdr>
        <w:top w:val="none" w:sz="0" w:space="0" w:color="auto"/>
        <w:left w:val="none" w:sz="0" w:space="0" w:color="auto"/>
        <w:bottom w:val="none" w:sz="0" w:space="0" w:color="auto"/>
        <w:right w:val="none" w:sz="0" w:space="0" w:color="auto"/>
      </w:divBdr>
    </w:div>
    <w:div w:id="261226937">
      <w:bodyDiv w:val="1"/>
      <w:marLeft w:val="0"/>
      <w:marRight w:val="0"/>
      <w:marTop w:val="0"/>
      <w:marBottom w:val="0"/>
      <w:divBdr>
        <w:top w:val="none" w:sz="0" w:space="0" w:color="auto"/>
        <w:left w:val="none" w:sz="0" w:space="0" w:color="auto"/>
        <w:bottom w:val="none" w:sz="0" w:space="0" w:color="auto"/>
        <w:right w:val="none" w:sz="0" w:space="0" w:color="auto"/>
      </w:divBdr>
    </w:div>
    <w:div w:id="321740899">
      <w:bodyDiv w:val="1"/>
      <w:marLeft w:val="0"/>
      <w:marRight w:val="0"/>
      <w:marTop w:val="0"/>
      <w:marBottom w:val="0"/>
      <w:divBdr>
        <w:top w:val="none" w:sz="0" w:space="0" w:color="auto"/>
        <w:left w:val="none" w:sz="0" w:space="0" w:color="auto"/>
        <w:bottom w:val="none" w:sz="0" w:space="0" w:color="auto"/>
        <w:right w:val="none" w:sz="0" w:space="0" w:color="auto"/>
      </w:divBdr>
    </w:div>
    <w:div w:id="362366910">
      <w:bodyDiv w:val="1"/>
      <w:marLeft w:val="0"/>
      <w:marRight w:val="0"/>
      <w:marTop w:val="0"/>
      <w:marBottom w:val="0"/>
      <w:divBdr>
        <w:top w:val="none" w:sz="0" w:space="0" w:color="auto"/>
        <w:left w:val="none" w:sz="0" w:space="0" w:color="auto"/>
        <w:bottom w:val="none" w:sz="0" w:space="0" w:color="auto"/>
        <w:right w:val="none" w:sz="0" w:space="0" w:color="auto"/>
      </w:divBdr>
    </w:div>
    <w:div w:id="551428286">
      <w:bodyDiv w:val="1"/>
      <w:marLeft w:val="0"/>
      <w:marRight w:val="0"/>
      <w:marTop w:val="0"/>
      <w:marBottom w:val="0"/>
      <w:divBdr>
        <w:top w:val="none" w:sz="0" w:space="0" w:color="auto"/>
        <w:left w:val="none" w:sz="0" w:space="0" w:color="auto"/>
        <w:bottom w:val="none" w:sz="0" w:space="0" w:color="auto"/>
        <w:right w:val="none" w:sz="0" w:space="0" w:color="auto"/>
      </w:divBdr>
    </w:div>
    <w:div w:id="556353506">
      <w:bodyDiv w:val="1"/>
      <w:marLeft w:val="0"/>
      <w:marRight w:val="0"/>
      <w:marTop w:val="0"/>
      <w:marBottom w:val="0"/>
      <w:divBdr>
        <w:top w:val="none" w:sz="0" w:space="0" w:color="auto"/>
        <w:left w:val="none" w:sz="0" w:space="0" w:color="auto"/>
        <w:bottom w:val="none" w:sz="0" w:space="0" w:color="auto"/>
        <w:right w:val="none" w:sz="0" w:space="0" w:color="auto"/>
      </w:divBdr>
    </w:div>
    <w:div w:id="615677204">
      <w:bodyDiv w:val="1"/>
      <w:marLeft w:val="0"/>
      <w:marRight w:val="0"/>
      <w:marTop w:val="0"/>
      <w:marBottom w:val="0"/>
      <w:divBdr>
        <w:top w:val="none" w:sz="0" w:space="0" w:color="auto"/>
        <w:left w:val="none" w:sz="0" w:space="0" w:color="auto"/>
        <w:bottom w:val="none" w:sz="0" w:space="0" w:color="auto"/>
        <w:right w:val="none" w:sz="0" w:space="0" w:color="auto"/>
      </w:divBdr>
    </w:div>
    <w:div w:id="706877884">
      <w:bodyDiv w:val="1"/>
      <w:marLeft w:val="0"/>
      <w:marRight w:val="0"/>
      <w:marTop w:val="0"/>
      <w:marBottom w:val="0"/>
      <w:divBdr>
        <w:top w:val="none" w:sz="0" w:space="0" w:color="auto"/>
        <w:left w:val="none" w:sz="0" w:space="0" w:color="auto"/>
        <w:bottom w:val="none" w:sz="0" w:space="0" w:color="auto"/>
        <w:right w:val="none" w:sz="0" w:space="0" w:color="auto"/>
      </w:divBdr>
    </w:div>
    <w:div w:id="765460773">
      <w:bodyDiv w:val="1"/>
      <w:marLeft w:val="0"/>
      <w:marRight w:val="0"/>
      <w:marTop w:val="0"/>
      <w:marBottom w:val="0"/>
      <w:divBdr>
        <w:top w:val="none" w:sz="0" w:space="0" w:color="auto"/>
        <w:left w:val="none" w:sz="0" w:space="0" w:color="auto"/>
        <w:bottom w:val="none" w:sz="0" w:space="0" w:color="auto"/>
        <w:right w:val="none" w:sz="0" w:space="0" w:color="auto"/>
      </w:divBdr>
    </w:div>
    <w:div w:id="786895834">
      <w:bodyDiv w:val="1"/>
      <w:marLeft w:val="0"/>
      <w:marRight w:val="0"/>
      <w:marTop w:val="0"/>
      <w:marBottom w:val="0"/>
      <w:divBdr>
        <w:top w:val="none" w:sz="0" w:space="0" w:color="auto"/>
        <w:left w:val="none" w:sz="0" w:space="0" w:color="auto"/>
        <w:bottom w:val="none" w:sz="0" w:space="0" w:color="auto"/>
        <w:right w:val="none" w:sz="0" w:space="0" w:color="auto"/>
      </w:divBdr>
    </w:div>
    <w:div w:id="934244660">
      <w:bodyDiv w:val="1"/>
      <w:marLeft w:val="0"/>
      <w:marRight w:val="0"/>
      <w:marTop w:val="0"/>
      <w:marBottom w:val="0"/>
      <w:divBdr>
        <w:top w:val="none" w:sz="0" w:space="0" w:color="auto"/>
        <w:left w:val="none" w:sz="0" w:space="0" w:color="auto"/>
        <w:bottom w:val="none" w:sz="0" w:space="0" w:color="auto"/>
        <w:right w:val="none" w:sz="0" w:space="0" w:color="auto"/>
      </w:divBdr>
    </w:div>
    <w:div w:id="961572868">
      <w:bodyDiv w:val="1"/>
      <w:marLeft w:val="0"/>
      <w:marRight w:val="0"/>
      <w:marTop w:val="0"/>
      <w:marBottom w:val="0"/>
      <w:divBdr>
        <w:top w:val="none" w:sz="0" w:space="0" w:color="auto"/>
        <w:left w:val="none" w:sz="0" w:space="0" w:color="auto"/>
        <w:bottom w:val="none" w:sz="0" w:space="0" w:color="auto"/>
        <w:right w:val="none" w:sz="0" w:space="0" w:color="auto"/>
      </w:divBdr>
    </w:div>
    <w:div w:id="1011756388">
      <w:bodyDiv w:val="1"/>
      <w:marLeft w:val="0"/>
      <w:marRight w:val="0"/>
      <w:marTop w:val="0"/>
      <w:marBottom w:val="0"/>
      <w:divBdr>
        <w:top w:val="none" w:sz="0" w:space="0" w:color="auto"/>
        <w:left w:val="none" w:sz="0" w:space="0" w:color="auto"/>
        <w:bottom w:val="none" w:sz="0" w:space="0" w:color="auto"/>
        <w:right w:val="none" w:sz="0" w:space="0" w:color="auto"/>
      </w:divBdr>
    </w:div>
    <w:div w:id="1110932569">
      <w:bodyDiv w:val="1"/>
      <w:marLeft w:val="0"/>
      <w:marRight w:val="0"/>
      <w:marTop w:val="0"/>
      <w:marBottom w:val="0"/>
      <w:divBdr>
        <w:top w:val="none" w:sz="0" w:space="0" w:color="auto"/>
        <w:left w:val="none" w:sz="0" w:space="0" w:color="auto"/>
        <w:bottom w:val="none" w:sz="0" w:space="0" w:color="auto"/>
        <w:right w:val="none" w:sz="0" w:space="0" w:color="auto"/>
      </w:divBdr>
    </w:div>
    <w:div w:id="1222598522">
      <w:bodyDiv w:val="1"/>
      <w:marLeft w:val="0"/>
      <w:marRight w:val="0"/>
      <w:marTop w:val="0"/>
      <w:marBottom w:val="0"/>
      <w:divBdr>
        <w:top w:val="none" w:sz="0" w:space="0" w:color="auto"/>
        <w:left w:val="none" w:sz="0" w:space="0" w:color="auto"/>
        <w:bottom w:val="none" w:sz="0" w:space="0" w:color="auto"/>
        <w:right w:val="none" w:sz="0" w:space="0" w:color="auto"/>
      </w:divBdr>
    </w:div>
    <w:div w:id="1242908587">
      <w:bodyDiv w:val="1"/>
      <w:marLeft w:val="0"/>
      <w:marRight w:val="0"/>
      <w:marTop w:val="0"/>
      <w:marBottom w:val="0"/>
      <w:divBdr>
        <w:top w:val="none" w:sz="0" w:space="0" w:color="auto"/>
        <w:left w:val="none" w:sz="0" w:space="0" w:color="auto"/>
        <w:bottom w:val="none" w:sz="0" w:space="0" w:color="auto"/>
        <w:right w:val="none" w:sz="0" w:space="0" w:color="auto"/>
      </w:divBdr>
    </w:div>
    <w:div w:id="1245450526">
      <w:bodyDiv w:val="1"/>
      <w:marLeft w:val="0"/>
      <w:marRight w:val="0"/>
      <w:marTop w:val="0"/>
      <w:marBottom w:val="0"/>
      <w:divBdr>
        <w:top w:val="none" w:sz="0" w:space="0" w:color="auto"/>
        <w:left w:val="none" w:sz="0" w:space="0" w:color="auto"/>
        <w:bottom w:val="none" w:sz="0" w:space="0" w:color="auto"/>
        <w:right w:val="none" w:sz="0" w:space="0" w:color="auto"/>
      </w:divBdr>
    </w:div>
    <w:div w:id="1245721966">
      <w:bodyDiv w:val="1"/>
      <w:marLeft w:val="0"/>
      <w:marRight w:val="0"/>
      <w:marTop w:val="0"/>
      <w:marBottom w:val="0"/>
      <w:divBdr>
        <w:top w:val="none" w:sz="0" w:space="0" w:color="auto"/>
        <w:left w:val="none" w:sz="0" w:space="0" w:color="auto"/>
        <w:bottom w:val="none" w:sz="0" w:space="0" w:color="auto"/>
        <w:right w:val="none" w:sz="0" w:space="0" w:color="auto"/>
      </w:divBdr>
    </w:div>
    <w:div w:id="1296174902">
      <w:bodyDiv w:val="1"/>
      <w:marLeft w:val="0"/>
      <w:marRight w:val="0"/>
      <w:marTop w:val="0"/>
      <w:marBottom w:val="0"/>
      <w:divBdr>
        <w:top w:val="none" w:sz="0" w:space="0" w:color="auto"/>
        <w:left w:val="none" w:sz="0" w:space="0" w:color="auto"/>
        <w:bottom w:val="none" w:sz="0" w:space="0" w:color="auto"/>
        <w:right w:val="none" w:sz="0" w:space="0" w:color="auto"/>
      </w:divBdr>
    </w:div>
    <w:div w:id="1363827529">
      <w:bodyDiv w:val="1"/>
      <w:marLeft w:val="0"/>
      <w:marRight w:val="0"/>
      <w:marTop w:val="0"/>
      <w:marBottom w:val="0"/>
      <w:divBdr>
        <w:top w:val="none" w:sz="0" w:space="0" w:color="auto"/>
        <w:left w:val="none" w:sz="0" w:space="0" w:color="auto"/>
        <w:bottom w:val="none" w:sz="0" w:space="0" w:color="auto"/>
        <w:right w:val="none" w:sz="0" w:space="0" w:color="auto"/>
      </w:divBdr>
    </w:div>
    <w:div w:id="1403718687">
      <w:bodyDiv w:val="1"/>
      <w:marLeft w:val="0"/>
      <w:marRight w:val="0"/>
      <w:marTop w:val="0"/>
      <w:marBottom w:val="0"/>
      <w:divBdr>
        <w:top w:val="none" w:sz="0" w:space="0" w:color="auto"/>
        <w:left w:val="none" w:sz="0" w:space="0" w:color="auto"/>
        <w:bottom w:val="none" w:sz="0" w:space="0" w:color="auto"/>
        <w:right w:val="none" w:sz="0" w:space="0" w:color="auto"/>
      </w:divBdr>
    </w:div>
    <w:div w:id="1581871196">
      <w:bodyDiv w:val="1"/>
      <w:marLeft w:val="0"/>
      <w:marRight w:val="0"/>
      <w:marTop w:val="0"/>
      <w:marBottom w:val="0"/>
      <w:divBdr>
        <w:top w:val="none" w:sz="0" w:space="0" w:color="auto"/>
        <w:left w:val="none" w:sz="0" w:space="0" w:color="auto"/>
        <w:bottom w:val="none" w:sz="0" w:space="0" w:color="auto"/>
        <w:right w:val="none" w:sz="0" w:space="0" w:color="auto"/>
      </w:divBdr>
    </w:div>
    <w:div w:id="1618633225">
      <w:bodyDiv w:val="1"/>
      <w:marLeft w:val="0"/>
      <w:marRight w:val="0"/>
      <w:marTop w:val="0"/>
      <w:marBottom w:val="0"/>
      <w:divBdr>
        <w:top w:val="none" w:sz="0" w:space="0" w:color="auto"/>
        <w:left w:val="none" w:sz="0" w:space="0" w:color="auto"/>
        <w:bottom w:val="none" w:sz="0" w:space="0" w:color="auto"/>
        <w:right w:val="none" w:sz="0" w:space="0" w:color="auto"/>
      </w:divBdr>
      <w:divsChild>
        <w:div w:id="28339717">
          <w:marLeft w:val="0"/>
          <w:marRight w:val="0"/>
          <w:marTop w:val="0"/>
          <w:marBottom w:val="0"/>
          <w:divBdr>
            <w:top w:val="none" w:sz="0" w:space="0" w:color="auto"/>
            <w:left w:val="none" w:sz="0" w:space="0" w:color="auto"/>
            <w:bottom w:val="none" w:sz="0" w:space="0" w:color="auto"/>
            <w:right w:val="none" w:sz="0" w:space="0" w:color="auto"/>
          </w:divBdr>
        </w:div>
        <w:div w:id="50690598">
          <w:marLeft w:val="0"/>
          <w:marRight w:val="0"/>
          <w:marTop w:val="0"/>
          <w:marBottom w:val="0"/>
          <w:divBdr>
            <w:top w:val="none" w:sz="0" w:space="0" w:color="auto"/>
            <w:left w:val="none" w:sz="0" w:space="0" w:color="auto"/>
            <w:bottom w:val="none" w:sz="0" w:space="0" w:color="auto"/>
            <w:right w:val="none" w:sz="0" w:space="0" w:color="auto"/>
          </w:divBdr>
        </w:div>
        <w:div w:id="83232510">
          <w:marLeft w:val="0"/>
          <w:marRight w:val="0"/>
          <w:marTop w:val="0"/>
          <w:marBottom w:val="0"/>
          <w:divBdr>
            <w:top w:val="none" w:sz="0" w:space="0" w:color="auto"/>
            <w:left w:val="none" w:sz="0" w:space="0" w:color="auto"/>
            <w:bottom w:val="none" w:sz="0" w:space="0" w:color="auto"/>
            <w:right w:val="none" w:sz="0" w:space="0" w:color="auto"/>
          </w:divBdr>
        </w:div>
        <w:div w:id="188104203">
          <w:marLeft w:val="0"/>
          <w:marRight w:val="0"/>
          <w:marTop w:val="0"/>
          <w:marBottom w:val="0"/>
          <w:divBdr>
            <w:top w:val="none" w:sz="0" w:space="0" w:color="auto"/>
            <w:left w:val="none" w:sz="0" w:space="0" w:color="auto"/>
            <w:bottom w:val="none" w:sz="0" w:space="0" w:color="auto"/>
            <w:right w:val="none" w:sz="0" w:space="0" w:color="auto"/>
          </w:divBdr>
        </w:div>
        <w:div w:id="214390322">
          <w:marLeft w:val="0"/>
          <w:marRight w:val="0"/>
          <w:marTop w:val="0"/>
          <w:marBottom w:val="0"/>
          <w:divBdr>
            <w:top w:val="none" w:sz="0" w:space="0" w:color="auto"/>
            <w:left w:val="none" w:sz="0" w:space="0" w:color="auto"/>
            <w:bottom w:val="none" w:sz="0" w:space="0" w:color="auto"/>
            <w:right w:val="none" w:sz="0" w:space="0" w:color="auto"/>
          </w:divBdr>
        </w:div>
        <w:div w:id="223417625">
          <w:marLeft w:val="0"/>
          <w:marRight w:val="0"/>
          <w:marTop w:val="0"/>
          <w:marBottom w:val="0"/>
          <w:divBdr>
            <w:top w:val="none" w:sz="0" w:space="0" w:color="auto"/>
            <w:left w:val="none" w:sz="0" w:space="0" w:color="auto"/>
            <w:bottom w:val="none" w:sz="0" w:space="0" w:color="auto"/>
            <w:right w:val="none" w:sz="0" w:space="0" w:color="auto"/>
          </w:divBdr>
        </w:div>
        <w:div w:id="288361922">
          <w:marLeft w:val="0"/>
          <w:marRight w:val="0"/>
          <w:marTop w:val="0"/>
          <w:marBottom w:val="0"/>
          <w:divBdr>
            <w:top w:val="none" w:sz="0" w:space="0" w:color="auto"/>
            <w:left w:val="none" w:sz="0" w:space="0" w:color="auto"/>
            <w:bottom w:val="none" w:sz="0" w:space="0" w:color="auto"/>
            <w:right w:val="none" w:sz="0" w:space="0" w:color="auto"/>
          </w:divBdr>
        </w:div>
        <w:div w:id="291520973">
          <w:marLeft w:val="0"/>
          <w:marRight w:val="0"/>
          <w:marTop w:val="0"/>
          <w:marBottom w:val="0"/>
          <w:divBdr>
            <w:top w:val="none" w:sz="0" w:space="0" w:color="auto"/>
            <w:left w:val="none" w:sz="0" w:space="0" w:color="auto"/>
            <w:bottom w:val="none" w:sz="0" w:space="0" w:color="auto"/>
            <w:right w:val="none" w:sz="0" w:space="0" w:color="auto"/>
          </w:divBdr>
        </w:div>
        <w:div w:id="385372964">
          <w:marLeft w:val="0"/>
          <w:marRight w:val="0"/>
          <w:marTop w:val="0"/>
          <w:marBottom w:val="0"/>
          <w:divBdr>
            <w:top w:val="none" w:sz="0" w:space="0" w:color="auto"/>
            <w:left w:val="none" w:sz="0" w:space="0" w:color="auto"/>
            <w:bottom w:val="none" w:sz="0" w:space="0" w:color="auto"/>
            <w:right w:val="none" w:sz="0" w:space="0" w:color="auto"/>
          </w:divBdr>
        </w:div>
        <w:div w:id="397636813">
          <w:marLeft w:val="0"/>
          <w:marRight w:val="0"/>
          <w:marTop w:val="0"/>
          <w:marBottom w:val="0"/>
          <w:divBdr>
            <w:top w:val="none" w:sz="0" w:space="0" w:color="auto"/>
            <w:left w:val="none" w:sz="0" w:space="0" w:color="auto"/>
            <w:bottom w:val="none" w:sz="0" w:space="0" w:color="auto"/>
            <w:right w:val="none" w:sz="0" w:space="0" w:color="auto"/>
          </w:divBdr>
        </w:div>
        <w:div w:id="398788794">
          <w:marLeft w:val="0"/>
          <w:marRight w:val="0"/>
          <w:marTop w:val="0"/>
          <w:marBottom w:val="0"/>
          <w:divBdr>
            <w:top w:val="none" w:sz="0" w:space="0" w:color="auto"/>
            <w:left w:val="none" w:sz="0" w:space="0" w:color="auto"/>
            <w:bottom w:val="none" w:sz="0" w:space="0" w:color="auto"/>
            <w:right w:val="none" w:sz="0" w:space="0" w:color="auto"/>
          </w:divBdr>
        </w:div>
        <w:div w:id="448477237">
          <w:marLeft w:val="0"/>
          <w:marRight w:val="0"/>
          <w:marTop w:val="0"/>
          <w:marBottom w:val="0"/>
          <w:divBdr>
            <w:top w:val="none" w:sz="0" w:space="0" w:color="auto"/>
            <w:left w:val="none" w:sz="0" w:space="0" w:color="auto"/>
            <w:bottom w:val="none" w:sz="0" w:space="0" w:color="auto"/>
            <w:right w:val="none" w:sz="0" w:space="0" w:color="auto"/>
          </w:divBdr>
        </w:div>
        <w:div w:id="464852577">
          <w:marLeft w:val="0"/>
          <w:marRight w:val="0"/>
          <w:marTop w:val="0"/>
          <w:marBottom w:val="0"/>
          <w:divBdr>
            <w:top w:val="none" w:sz="0" w:space="0" w:color="auto"/>
            <w:left w:val="none" w:sz="0" w:space="0" w:color="auto"/>
            <w:bottom w:val="none" w:sz="0" w:space="0" w:color="auto"/>
            <w:right w:val="none" w:sz="0" w:space="0" w:color="auto"/>
          </w:divBdr>
        </w:div>
        <w:div w:id="472676603">
          <w:marLeft w:val="0"/>
          <w:marRight w:val="0"/>
          <w:marTop w:val="0"/>
          <w:marBottom w:val="0"/>
          <w:divBdr>
            <w:top w:val="none" w:sz="0" w:space="0" w:color="auto"/>
            <w:left w:val="none" w:sz="0" w:space="0" w:color="auto"/>
            <w:bottom w:val="none" w:sz="0" w:space="0" w:color="auto"/>
            <w:right w:val="none" w:sz="0" w:space="0" w:color="auto"/>
          </w:divBdr>
        </w:div>
        <w:div w:id="520822592">
          <w:marLeft w:val="0"/>
          <w:marRight w:val="0"/>
          <w:marTop w:val="0"/>
          <w:marBottom w:val="0"/>
          <w:divBdr>
            <w:top w:val="none" w:sz="0" w:space="0" w:color="auto"/>
            <w:left w:val="none" w:sz="0" w:space="0" w:color="auto"/>
            <w:bottom w:val="none" w:sz="0" w:space="0" w:color="auto"/>
            <w:right w:val="none" w:sz="0" w:space="0" w:color="auto"/>
          </w:divBdr>
        </w:div>
        <w:div w:id="552237242">
          <w:marLeft w:val="0"/>
          <w:marRight w:val="0"/>
          <w:marTop w:val="0"/>
          <w:marBottom w:val="0"/>
          <w:divBdr>
            <w:top w:val="none" w:sz="0" w:space="0" w:color="auto"/>
            <w:left w:val="none" w:sz="0" w:space="0" w:color="auto"/>
            <w:bottom w:val="none" w:sz="0" w:space="0" w:color="auto"/>
            <w:right w:val="none" w:sz="0" w:space="0" w:color="auto"/>
          </w:divBdr>
        </w:div>
        <w:div w:id="602035185">
          <w:marLeft w:val="0"/>
          <w:marRight w:val="0"/>
          <w:marTop w:val="0"/>
          <w:marBottom w:val="0"/>
          <w:divBdr>
            <w:top w:val="none" w:sz="0" w:space="0" w:color="auto"/>
            <w:left w:val="none" w:sz="0" w:space="0" w:color="auto"/>
            <w:bottom w:val="none" w:sz="0" w:space="0" w:color="auto"/>
            <w:right w:val="none" w:sz="0" w:space="0" w:color="auto"/>
          </w:divBdr>
        </w:div>
        <w:div w:id="721296625">
          <w:marLeft w:val="0"/>
          <w:marRight w:val="0"/>
          <w:marTop w:val="0"/>
          <w:marBottom w:val="0"/>
          <w:divBdr>
            <w:top w:val="none" w:sz="0" w:space="0" w:color="auto"/>
            <w:left w:val="none" w:sz="0" w:space="0" w:color="auto"/>
            <w:bottom w:val="none" w:sz="0" w:space="0" w:color="auto"/>
            <w:right w:val="none" w:sz="0" w:space="0" w:color="auto"/>
          </w:divBdr>
        </w:div>
        <w:div w:id="878973415">
          <w:marLeft w:val="0"/>
          <w:marRight w:val="0"/>
          <w:marTop w:val="0"/>
          <w:marBottom w:val="0"/>
          <w:divBdr>
            <w:top w:val="none" w:sz="0" w:space="0" w:color="auto"/>
            <w:left w:val="none" w:sz="0" w:space="0" w:color="auto"/>
            <w:bottom w:val="none" w:sz="0" w:space="0" w:color="auto"/>
            <w:right w:val="none" w:sz="0" w:space="0" w:color="auto"/>
          </w:divBdr>
        </w:div>
        <w:div w:id="890534112">
          <w:marLeft w:val="0"/>
          <w:marRight w:val="0"/>
          <w:marTop w:val="0"/>
          <w:marBottom w:val="0"/>
          <w:divBdr>
            <w:top w:val="none" w:sz="0" w:space="0" w:color="auto"/>
            <w:left w:val="none" w:sz="0" w:space="0" w:color="auto"/>
            <w:bottom w:val="none" w:sz="0" w:space="0" w:color="auto"/>
            <w:right w:val="none" w:sz="0" w:space="0" w:color="auto"/>
          </w:divBdr>
        </w:div>
        <w:div w:id="1083990499">
          <w:marLeft w:val="0"/>
          <w:marRight w:val="0"/>
          <w:marTop w:val="0"/>
          <w:marBottom w:val="0"/>
          <w:divBdr>
            <w:top w:val="none" w:sz="0" w:space="0" w:color="auto"/>
            <w:left w:val="none" w:sz="0" w:space="0" w:color="auto"/>
            <w:bottom w:val="none" w:sz="0" w:space="0" w:color="auto"/>
            <w:right w:val="none" w:sz="0" w:space="0" w:color="auto"/>
          </w:divBdr>
        </w:div>
        <w:div w:id="1092092155">
          <w:marLeft w:val="0"/>
          <w:marRight w:val="0"/>
          <w:marTop w:val="0"/>
          <w:marBottom w:val="0"/>
          <w:divBdr>
            <w:top w:val="none" w:sz="0" w:space="0" w:color="auto"/>
            <w:left w:val="none" w:sz="0" w:space="0" w:color="auto"/>
            <w:bottom w:val="none" w:sz="0" w:space="0" w:color="auto"/>
            <w:right w:val="none" w:sz="0" w:space="0" w:color="auto"/>
          </w:divBdr>
        </w:div>
        <w:div w:id="1101267387">
          <w:marLeft w:val="0"/>
          <w:marRight w:val="0"/>
          <w:marTop w:val="0"/>
          <w:marBottom w:val="0"/>
          <w:divBdr>
            <w:top w:val="none" w:sz="0" w:space="0" w:color="auto"/>
            <w:left w:val="none" w:sz="0" w:space="0" w:color="auto"/>
            <w:bottom w:val="none" w:sz="0" w:space="0" w:color="auto"/>
            <w:right w:val="none" w:sz="0" w:space="0" w:color="auto"/>
          </w:divBdr>
        </w:div>
        <w:div w:id="1142306317">
          <w:marLeft w:val="440"/>
          <w:marRight w:val="0"/>
          <w:marTop w:val="0"/>
          <w:marBottom w:val="0"/>
          <w:divBdr>
            <w:top w:val="none" w:sz="0" w:space="0" w:color="auto"/>
            <w:left w:val="none" w:sz="0" w:space="0" w:color="auto"/>
            <w:bottom w:val="none" w:sz="0" w:space="0" w:color="auto"/>
            <w:right w:val="none" w:sz="0" w:space="0" w:color="auto"/>
          </w:divBdr>
        </w:div>
        <w:div w:id="1146582785">
          <w:marLeft w:val="0"/>
          <w:marRight w:val="0"/>
          <w:marTop w:val="0"/>
          <w:marBottom w:val="0"/>
          <w:divBdr>
            <w:top w:val="none" w:sz="0" w:space="0" w:color="auto"/>
            <w:left w:val="none" w:sz="0" w:space="0" w:color="auto"/>
            <w:bottom w:val="none" w:sz="0" w:space="0" w:color="auto"/>
            <w:right w:val="none" w:sz="0" w:space="0" w:color="auto"/>
          </w:divBdr>
        </w:div>
        <w:div w:id="1174492400">
          <w:marLeft w:val="0"/>
          <w:marRight w:val="0"/>
          <w:marTop w:val="0"/>
          <w:marBottom w:val="0"/>
          <w:divBdr>
            <w:top w:val="none" w:sz="0" w:space="0" w:color="auto"/>
            <w:left w:val="none" w:sz="0" w:space="0" w:color="auto"/>
            <w:bottom w:val="none" w:sz="0" w:space="0" w:color="auto"/>
            <w:right w:val="none" w:sz="0" w:space="0" w:color="auto"/>
          </w:divBdr>
        </w:div>
        <w:div w:id="1224757960">
          <w:marLeft w:val="0"/>
          <w:marRight w:val="0"/>
          <w:marTop w:val="0"/>
          <w:marBottom w:val="0"/>
          <w:divBdr>
            <w:top w:val="none" w:sz="0" w:space="0" w:color="auto"/>
            <w:left w:val="none" w:sz="0" w:space="0" w:color="auto"/>
            <w:bottom w:val="none" w:sz="0" w:space="0" w:color="auto"/>
            <w:right w:val="none" w:sz="0" w:space="0" w:color="auto"/>
          </w:divBdr>
        </w:div>
        <w:div w:id="1241599895">
          <w:marLeft w:val="0"/>
          <w:marRight w:val="0"/>
          <w:marTop w:val="0"/>
          <w:marBottom w:val="0"/>
          <w:divBdr>
            <w:top w:val="none" w:sz="0" w:space="0" w:color="auto"/>
            <w:left w:val="none" w:sz="0" w:space="0" w:color="auto"/>
            <w:bottom w:val="none" w:sz="0" w:space="0" w:color="auto"/>
            <w:right w:val="none" w:sz="0" w:space="0" w:color="auto"/>
          </w:divBdr>
        </w:div>
        <w:div w:id="1247835977">
          <w:marLeft w:val="0"/>
          <w:marRight w:val="0"/>
          <w:marTop w:val="0"/>
          <w:marBottom w:val="0"/>
          <w:divBdr>
            <w:top w:val="none" w:sz="0" w:space="0" w:color="auto"/>
            <w:left w:val="none" w:sz="0" w:space="0" w:color="auto"/>
            <w:bottom w:val="none" w:sz="0" w:space="0" w:color="auto"/>
            <w:right w:val="none" w:sz="0" w:space="0" w:color="auto"/>
          </w:divBdr>
        </w:div>
        <w:div w:id="1307081075">
          <w:marLeft w:val="0"/>
          <w:marRight w:val="0"/>
          <w:marTop w:val="0"/>
          <w:marBottom w:val="0"/>
          <w:divBdr>
            <w:top w:val="none" w:sz="0" w:space="0" w:color="auto"/>
            <w:left w:val="none" w:sz="0" w:space="0" w:color="auto"/>
            <w:bottom w:val="none" w:sz="0" w:space="0" w:color="auto"/>
            <w:right w:val="none" w:sz="0" w:space="0" w:color="auto"/>
          </w:divBdr>
        </w:div>
        <w:div w:id="1307204344">
          <w:marLeft w:val="0"/>
          <w:marRight w:val="0"/>
          <w:marTop w:val="0"/>
          <w:marBottom w:val="0"/>
          <w:divBdr>
            <w:top w:val="none" w:sz="0" w:space="0" w:color="auto"/>
            <w:left w:val="none" w:sz="0" w:space="0" w:color="auto"/>
            <w:bottom w:val="none" w:sz="0" w:space="0" w:color="auto"/>
            <w:right w:val="none" w:sz="0" w:space="0" w:color="auto"/>
          </w:divBdr>
        </w:div>
        <w:div w:id="1326661635">
          <w:marLeft w:val="0"/>
          <w:marRight w:val="0"/>
          <w:marTop w:val="0"/>
          <w:marBottom w:val="0"/>
          <w:divBdr>
            <w:top w:val="none" w:sz="0" w:space="0" w:color="auto"/>
            <w:left w:val="none" w:sz="0" w:space="0" w:color="auto"/>
            <w:bottom w:val="none" w:sz="0" w:space="0" w:color="auto"/>
            <w:right w:val="none" w:sz="0" w:space="0" w:color="auto"/>
          </w:divBdr>
        </w:div>
        <w:div w:id="1346636362">
          <w:marLeft w:val="0"/>
          <w:marRight w:val="0"/>
          <w:marTop w:val="0"/>
          <w:marBottom w:val="0"/>
          <w:divBdr>
            <w:top w:val="none" w:sz="0" w:space="0" w:color="auto"/>
            <w:left w:val="none" w:sz="0" w:space="0" w:color="auto"/>
            <w:bottom w:val="none" w:sz="0" w:space="0" w:color="auto"/>
            <w:right w:val="none" w:sz="0" w:space="0" w:color="auto"/>
          </w:divBdr>
        </w:div>
        <w:div w:id="1357775442">
          <w:marLeft w:val="0"/>
          <w:marRight w:val="0"/>
          <w:marTop w:val="0"/>
          <w:marBottom w:val="0"/>
          <w:divBdr>
            <w:top w:val="none" w:sz="0" w:space="0" w:color="auto"/>
            <w:left w:val="none" w:sz="0" w:space="0" w:color="auto"/>
            <w:bottom w:val="none" w:sz="0" w:space="0" w:color="auto"/>
            <w:right w:val="none" w:sz="0" w:space="0" w:color="auto"/>
          </w:divBdr>
        </w:div>
        <w:div w:id="1377007898">
          <w:marLeft w:val="0"/>
          <w:marRight w:val="0"/>
          <w:marTop w:val="0"/>
          <w:marBottom w:val="0"/>
          <w:divBdr>
            <w:top w:val="none" w:sz="0" w:space="0" w:color="auto"/>
            <w:left w:val="none" w:sz="0" w:space="0" w:color="auto"/>
            <w:bottom w:val="none" w:sz="0" w:space="0" w:color="auto"/>
            <w:right w:val="none" w:sz="0" w:space="0" w:color="auto"/>
          </w:divBdr>
        </w:div>
        <w:div w:id="1380741457">
          <w:marLeft w:val="0"/>
          <w:marRight w:val="0"/>
          <w:marTop w:val="0"/>
          <w:marBottom w:val="0"/>
          <w:divBdr>
            <w:top w:val="none" w:sz="0" w:space="0" w:color="auto"/>
            <w:left w:val="none" w:sz="0" w:space="0" w:color="auto"/>
            <w:bottom w:val="none" w:sz="0" w:space="0" w:color="auto"/>
            <w:right w:val="none" w:sz="0" w:space="0" w:color="auto"/>
          </w:divBdr>
        </w:div>
        <w:div w:id="1430852111">
          <w:marLeft w:val="440"/>
          <w:marRight w:val="0"/>
          <w:marTop w:val="0"/>
          <w:marBottom w:val="0"/>
          <w:divBdr>
            <w:top w:val="none" w:sz="0" w:space="0" w:color="auto"/>
            <w:left w:val="none" w:sz="0" w:space="0" w:color="auto"/>
            <w:bottom w:val="none" w:sz="0" w:space="0" w:color="auto"/>
            <w:right w:val="none" w:sz="0" w:space="0" w:color="auto"/>
          </w:divBdr>
        </w:div>
        <w:div w:id="1502548213">
          <w:marLeft w:val="0"/>
          <w:marRight w:val="0"/>
          <w:marTop w:val="0"/>
          <w:marBottom w:val="0"/>
          <w:divBdr>
            <w:top w:val="none" w:sz="0" w:space="0" w:color="auto"/>
            <w:left w:val="none" w:sz="0" w:space="0" w:color="auto"/>
            <w:bottom w:val="none" w:sz="0" w:space="0" w:color="auto"/>
            <w:right w:val="none" w:sz="0" w:space="0" w:color="auto"/>
          </w:divBdr>
        </w:div>
        <w:div w:id="1529639394">
          <w:marLeft w:val="0"/>
          <w:marRight w:val="0"/>
          <w:marTop w:val="0"/>
          <w:marBottom w:val="0"/>
          <w:divBdr>
            <w:top w:val="none" w:sz="0" w:space="0" w:color="auto"/>
            <w:left w:val="none" w:sz="0" w:space="0" w:color="auto"/>
            <w:bottom w:val="none" w:sz="0" w:space="0" w:color="auto"/>
            <w:right w:val="none" w:sz="0" w:space="0" w:color="auto"/>
          </w:divBdr>
        </w:div>
        <w:div w:id="1576283891">
          <w:marLeft w:val="0"/>
          <w:marRight w:val="0"/>
          <w:marTop w:val="0"/>
          <w:marBottom w:val="0"/>
          <w:divBdr>
            <w:top w:val="none" w:sz="0" w:space="0" w:color="auto"/>
            <w:left w:val="none" w:sz="0" w:space="0" w:color="auto"/>
            <w:bottom w:val="none" w:sz="0" w:space="0" w:color="auto"/>
            <w:right w:val="none" w:sz="0" w:space="0" w:color="auto"/>
          </w:divBdr>
        </w:div>
        <w:div w:id="1582636520">
          <w:marLeft w:val="0"/>
          <w:marRight w:val="0"/>
          <w:marTop w:val="0"/>
          <w:marBottom w:val="0"/>
          <w:divBdr>
            <w:top w:val="none" w:sz="0" w:space="0" w:color="auto"/>
            <w:left w:val="none" w:sz="0" w:space="0" w:color="auto"/>
            <w:bottom w:val="none" w:sz="0" w:space="0" w:color="auto"/>
            <w:right w:val="none" w:sz="0" w:space="0" w:color="auto"/>
          </w:divBdr>
        </w:div>
        <w:div w:id="1586960055">
          <w:marLeft w:val="440"/>
          <w:marRight w:val="0"/>
          <w:marTop w:val="0"/>
          <w:marBottom w:val="0"/>
          <w:divBdr>
            <w:top w:val="none" w:sz="0" w:space="0" w:color="auto"/>
            <w:left w:val="none" w:sz="0" w:space="0" w:color="auto"/>
            <w:bottom w:val="none" w:sz="0" w:space="0" w:color="auto"/>
            <w:right w:val="none" w:sz="0" w:space="0" w:color="auto"/>
          </w:divBdr>
        </w:div>
        <w:div w:id="1606956485">
          <w:marLeft w:val="0"/>
          <w:marRight w:val="0"/>
          <w:marTop w:val="0"/>
          <w:marBottom w:val="0"/>
          <w:divBdr>
            <w:top w:val="none" w:sz="0" w:space="0" w:color="auto"/>
            <w:left w:val="none" w:sz="0" w:space="0" w:color="auto"/>
            <w:bottom w:val="none" w:sz="0" w:space="0" w:color="auto"/>
            <w:right w:val="none" w:sz="0" w:space="0" w:color="auto"/>
          </w:divBdr>
        </w:div>
        <w:div w:id="1635990665">
          <w:marLeft w:val="0"/>
          <w:marRight w:val="0"/>
          <w:marTop w:val="0"/>
          <w:marBottom w:val="0"/>
          <w:divBdr>
            <w:top w:val="none" w:sz="0" w:space="0" w:color="auto"/>
            <w:left w:val="none" w:sz="0" w:space="0" w:color="auto"/>
            <w:bottom w:val="none" w:sz="0" w:space="0" w:color="auto"/>
            <w:right w:val="none" w:sz="0" w:space="0" w:color="auto"/>
          </w:divBdr>
        </w:div>
        <w:div w:id="1638418349">
          <w:marLeft w:val="0"/>
          <w:marRight w:val="0"/>
          <w:marTop w:val="0"/>
          <w:marBottom w:val="0"/>
          <w:divBdr>
            <w:top w:val="none" w:sz="0" w:space="0" w:color="auto"/>
            <w:left w:val="none" w:sz="0" w:space="0" w:color="auto"/>
            <w:bottom w:val="none" w:sz="0" w:space="0" w:color="auto"/>
            <w:right w:val="none" w:sz="0" w:space="0" w:color="auto"/>
          </w:divBdr>
        </w:div>
        <w:div w:id="1640068440">
          <w:marLeft w:val="0"/>
          <w:marRight w:val="0"/>
          <w:marTop w:val="0"/>
          <w:marBottom w:val="0"/>
          <w:divBdr>
            <w:top w:val="none" w:sz="0" w:space="0" w:color="auto"/>
            <w:left w:val="none" w:sz="0" w:space="0" w:color="auto"/>
            <w:bottom w:val="none" w:sz="0" w:space="0" w:color="auto"/>
            <w:right w:val="none" w:sz="0" w:space="0" w:color="auto"/>
          </w:divBdr>
        </w:div>
        <w:div w:id="1654064369">
          <w:marLeft w:val="0"/>
          <w:marRight w:val="0"/>
          <w:marTop w:val="0"/>
          <w:marBottom w:val="0"/>
          <w:divBdr>
            <w:top w:val="none" w:sz="0" w:space="0" w:color="auto"/>
            <w:left w:val="none" w:sz="0" w:space="0" w:color="auto"/>
            <w:bottom w:val="none" w:sz="0" w:space="0" w:color="auto"/>
            <w:right w:val="none" w:sz="0" w:space="0" w:color="auto"/>
          </w:divBdr>
        </w:div>
        <w:div w:id="1679188870">
          <w:marLeft w:val="0"/>
          <w:marRight w:val="0"/>
          <w:marTop w:val="0"/>
          <w:marBottom w:val="0"/>
          <w:divBdr>
            <w:top w:val="none" w:sz="0" w:space="0" w:color="auto"/>
            <w:left w:val="none" w:sz="0" w:space="0" w:color="auto"/>
            <w:bottom w:val="none" w:sz="0" w:space="0" w:color="auto"/>
            <w:right w:val="none" w:sz="0" w:space="0" w:color="auto"/>
          </w:divBdr>
        </w:div>
        <w:div w:id="1695957254">
          <w:marLeft w:val="0"/>
          <w:marRight w:val="0"/>
          <w:marTop w:val="0"/>
          <w:marBottom w:val="0"/>
          <w:divBdr>
            <w:top w:val="none" w:sz="0" w:space="0" w:color="auto"/>
            <w:left w:val="none" w:sz="0" w:space="0" w:color="auto"/>
            <w:bottom w:val="none" w:sz="0" w:space="0" w:color="auto"/>
            <w:right w:val="none" w:sz="0" w:space="0" w:color="auto"/>
          </w:divBdr>
        </w:div>
        <w:div w:id="1729955622">
          <w:marLeft w:val="0"/>
          <w:marRight w:val="0"/>
          <w:marTop w:val="0"/>
          <w:marBottom w:val="0"/>
          <w:divBdr>
            <w:top w:val="none" w:sz="0" w:space="0" w:color="auto"/>
            <w:left w:val="none" w:sz="0" w:space="0" w:color="auto"/>
            <w:bottom w:val="none" w:sz="0" w:space="0" w:color="auto"/>
            <w:right w:val="none" w:sz="0" w:space="0" w:color="auto"/>
          </w:divBdr>
        </w:div>
        <w:div w:id="1770466581">
          <w:marLeft w:val="0"/>
          <w:marRight w:val="0"/>
          <w:marTop w:val="0"/>
          <w:marBottom w:val="0"/>
          <w:divBdr>
            <w:top w:val="none" w:sz="0" w:space="0" w:color="auto"/>
            <w:left w:val="none" w:sz="0" w:space="0" w:color="auto"/>
            <w:bottom w:val="none" w:sz="0" w:space="0" w:color="auto"/>
            <w:right w:val="none" w:sz="0" w:space="0" w:color="auto"/>
          </w:divBdr>
        </w:div>
        <w:div w:id="1791823446">
          <w:marLeft w:val="0"/>
          <w:marRight w:val="0"/>
          <w:marTop w:val="0"/>
          <w:marBottom w:val="0"/>
          <w:divBdr>
            <w:top w:val="none" w:sz="0" w:space="0" w:color="auto"/>
            <w:left w:val="none" w:sz="0" w:space="0" w:color="auto"/>
            <w:bottom w:val="none" w:sz="0" w:space="0" w:color="auto"/>
            <w:right w:val="none" w:sz="0" w:space="0" w:color="auto"/>
          </w:divBdr>
        </w:div>
        <w:div w:id="1960909740">
          <w:marLeft w:val="0"/>
          <w:marRight w:val="0"/>
          <w:marTop w:val="0"/>
          <w:marBottom w:val="0"/>
          <w:divBdr>
            <w:top w:val="none" w:sz="0" w:space="0" w:color="auto"/>
            <w:left w:val="none" w:sz="0" w:space="0" w:color="auto"/>
            <w:bottom w:val="none" w:sz="0" w:space="0" w:color="auto"/>
            <w:right w:val="none" w:sz="0" w:space="0" w:color="auto"/>
          </w:divBdr>
        </w:div>
        <w:div w:id="1982726571">
          <w:marLeft w:val="0"/>
          <w:marRight w:val="0"/>
          <w:marTop w:val="0"/>
          <w:marBottom w:val="0"/>
          <w:divBdr>
            <w:top w:val="none" w:sz="0" w:space="0" w:color="auto"/>
            <w:left w:val="none" w:sz="0" w:space="0" w:color="auto"/>
            <w:bottom w:val="none" w:sz="0" w:space="0" w:color="auto"/>
            <w:right w:val="none" w:sz="0" w:space="0" w:color="auto"/>
          </w:divBdr>
        </w:div>
        <w:div w:id="2026512865">
          <w:marLeft w:val="440"/>
          <w:marRight w:val="0"/>
          <w:marTop w:val="0"/>
          <w:marBottom w:val="0"/>
          <w:divBdr>
            <w:top w:val="none" w:sz="0" w:space="0" w:color="auto"/>
            <w:left w:val="none" w:sz="0" w:space="0" w:color="auto"/>
            <w:bottom w:val="none" w:sz="0" w:space="0" w:color="auto"/>
            <w:right w:val="none" w:sz="0" w:space="0" w:color="auto"/>
          </w:divBdr>
        </w:div>
        <w:div w:id="2040161416">
          <w:marLeft w:val="0"/>
          <w:marRight w:val="0"/>
          <w:marTop w:val="0"/>
          <w:marBottom w:val="0"/>
          <w:divBdr>
            <w:top w:val="none" w:sz="0" w:space="0" w:color="auto"/>
            <w:left w:val="none" w:sz="0" w:space="0" w:color="auto"/>
            <w:bottom w:val="none" w:sz="0" w:space="0" w:color="auto"/>
            <w:right w:val="none" w:sz="0" w:space="0" w:color="auto"/>
          </w:divBdr>
        </w:div>
        <w:div w:id="2064862350">
          <w:marLeft w:val="0"/>
          <w:marRight w:val="0"/>
          <w:marTop w:val="0"/>
          <w:marBottom w:val="0"/>
          <w:divBdr>
            <w:top w:val="none" w:sz="0" w:space="0" w:color="auto"/>
            <w:left w:val="none" w:sz="0" w:space="0" w:color="auto"/>
            <w:bottom w:val="none" w:sz="0" w:space="0" w:color="auto"/>
            <w:right w:val="none" w:sz="0" w:space="0" w:color="auto"/>
          </w:divBdr>
        </w:div>
        <w:div w:id="2120449752">
          <w:marLeft w:val="0"/>
          <w:marRight w:val="0"/>
          <w:marTop w:val="0"/>
          <w:marBottom w:val="0"/>
          <w:divBdr>
            <w:top w:val="none" w:sz="0" w:space="0" w:color="auto"/>
            <w:left w:val="none" w:sz="0" w:space="0" w:color="auto"/>
            <w:bottom w:val="none" w:sz="0" w:space="0" w:color="auto"/>
            <w:right w:val="none" w:sz="0" w:space="0" w:color="auto"/>
          </w:divBdr>
        </w:div>
        <w:div w:id="2124183607">
          <w:marLeft w:val="0"/>
          <w:marRight w:val="0"/>
          <w:marTop w:val="0"/>
          <w:marBottom w:val="0"/>
          <w:divBdr>
            <w:top w:val="none" w:sz="0" w:space="0" w:color="auto"/>
            <w:left w:val="none" w:sz="0" w:space="0" w:color="auto"/>
            <w:bottom w:val="none" w:sz="0" w:space="0" w:color="auto"/>
            <w:right w:val="none" w:sz="0" w:space="0" w:color="auto"/>
          </w:divBdr>
        </w:div>
      </w:divsChild>
    </w:div>
    <w:div w:id="1707219908">
      <w:bodyDiv w:val="1"/>
      <w:marLeft w:val="0"/>
      <w:marRight w:val="0"/>
      <w:marTop w:val="0"/>
      <w:marBottom w:val="0"/>
      <w:divBdr>
        <w:top w:val="none" w:sz="0" w:space="0" w:color="auto"/>
        <w:left w:val="none" w:sz="0" w:space="0" w:color="auto"/>
        <w:bottom w:val="none" w:sz="0" w:space="0" w:color="auto"/>
        <w:right w:val="none" w:sz="0" w:space="0" w:color="auto"/>
      </w:divBdr>
    </w:div>
    <w:div w:id="1763186326">
      <w:bodyDiv w:val="1"/>
      <w:marLeft w:val="0"/>
      <w:marRight w:val="0"/>
      <w:marTop w:val="0"/>
      <w:marBottom w:val="0"/>
      <w:divBdr>
        <w:top w:val="none" w:sz="0" w:space="0" w:color="auto"/>
        <w:left w:val="none" w:sz="0" w:space="0" w:color="auto"/>
        <w:bottom w:val="none" w:sz="0" w:space="0" w:color="auto"/>
        <w:right w:val="none" w:sz="0" w:space="0" w:color="auto"/>
      </w:divBdr>
    </w:div>
    <w:div w:id="1785077858">
      <w:bodyDiv w:val="1"/>
      <w:marLeft w:val="0"/>
      <w:marRight w:val="0"/>
      <w:marTop w:val="0"/>
      <w:marBottom w:val="0"/>
      <w:divBdr>
        <w:top w:val="none" w:sz="0" w:space="0" w:color="auto"/>
        <w:left w:val="none" w:sz="0" w:space="0" w:color="auto"/>
        <w:bottom w:val="none" w:sz="0" w:space="0" w:color="auto"/>
        <w:right w:val="none" w:sz="0" w:space="0" w:color="auto"/>
      </w:divBdr>
    </w:div>
    <w:div w:id="1811366303">
      <w:bodyDiv w:val="1"/>
      <w:marLeft w:val="0"/>
      <w:marRight w:val="0"/>
      <w:marTop w:val="0"/>
      <w:marBottom w:val="0"/>
      <w:divBdr>
        <w:top w:val="none" w:sz="0" w:space="0" w:color="auto"/>
        <w:left w:val="none" w:sz="0" w:space="0" w:color="auto"/>
        <w:bottom w:val="none" w:sz="0" w:space="0" w:color="auto"/>
        <w:right w:val="none" w:sz="0" w:space="0" w:color="auto"/>
      </w:divBdr>
    </w:div>
    <w:div w:id="1830709497">
      <w:bodyDiv w:val="1"/>
      <w:marLeft w:val="0"/>
      <w:marRight w:val="0"/>
      <w:marTop w:val="0"/>
      <w:marBottom w:val="0"/>
      <w:divBdr>
        <w:top w:val="none" w:sz="0" w:space="0" w:color="auto"/>
        <w:left w:val="none" w:sz="0" w:space="0" w:color="auto"/>
        <w:bottom w:val="none" w:sz="0" w:space="0" w:color="auto"/>
        <w:right w:val="none" w:sz="0" w:space="0" w:color="auto"/>
      </w:divBdr>
    </w:div>
    <w:div w:id="1832061636">
      <w:bodyDiv w:val="1"/>
      <w:marLeft w:val="0"/>
      <w:marRight w:val="0"/>
      <w:marTop w:val="0"/>
      <w:marBottom w:val="0"/>
      <w:divBdr>
        <w:top w:val="none" w:sz="0" w:space="0" w:color="auto"/>
        <w:left w:val="none" w:sz="0" w:space="0" w:color="auto"/>
        <w:bottom w:val="none" w:sz="0" w:space="0" w:color="auto"/>
        <w:right w:val="none" w:sz="0" w:space="0" w:color="auto"/>
      </w:divBdr>
    </w:div>
    <w:div w:id="1929077972">
      <w:bodyDiv w:val="1"/>
      <w:marLeft w:val="0"/>
      <w:marRight w:val="0"/>
      <w:marTop w:val="0"/>
      <w:marBottom w:val="0"/>
      <w:divBdr>
        <w:top w:val="none" w:sz="0" w:space="0" w:color="auto"/>
        <w:left w:val="none" w:sz="0" w:space="0" w:color="auto"/>
        <w:bottom w:val="none" w:sz="0" w:space="0" w:color="auto"/>
        <w:right w:val="none" w:sz="0" w:space="0" w:color="auto"/>
      </w:divBdr>
    </w:div>
    <w:div w:id="202959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19</Pages>
  <Words>2020</Words>
  <Characters>11110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Inicio</vt:lpstr>
    </vt:vector>
  </TitlesOfParts>
  <Company/>
  <LinksUpToDate>false</LinksUpToDate>
  <CharactersWithSpaces>13104</CharactersWithSpaces>
  <SharedDoc>false</SharedDoc>
  <HLinks>
    <vt:vector size="150" baseType="variant">
      <vt:variant>
        <vt:i4>1507332</vt:i4>
      </vt:variant>
      <vt:variant>
        <vt:i4>147</vt:i4>
      </vt:variant>
      <vt:variant>
        <vt:i4>0</vt:i4>
      </vt:variant>
      <vt:variant>
        <vt:i4>5</vt:i4>
      </vt:variant>
      <vt:variant>
        <vt:lpwstr>http://ciudad.de/</vt:lpwstr>
      </vt:variant>
      <vt:variant>
        <vt:lpwstr/>
      </vt:variant>
      <vt:variant>
        <vt:i4>1376304</vt:i4>
      </vt:variant>
      <vt:variant>
        <vt:i4>134</vt:i4>
      </vt:variant>
      <vt:variant>
        <vt:i4>0</vt:i4>
      </vt:variant>
      <vt:variant>
        <vt:i4>5</vt:i4>
      </vt:variant>
      <vt:variant>
        <vt:lpwstr/>
      </vt:variant>
      <vt:variant>
        <vt:lpwstr>_Toc442437555</vt:lpwstr>
      </vt:variant>
      <vt:variant>
        <vt:i4>1376304</vt:i4>
      </vt:variant>
      <vt:variant>
        <vt:i4>128</vt:i4>
      </vt:variant>
      <vt:variant>
        <vt:i4>0</vt:i4>
      </vt:variant>
      <vt:variant>
        <vt:i4>5</vt:i4>
      </vt:variant>
      <vt:variant>
        <vt:lpwstr/>
      </vt:variant>
      <vt:variant>
        <vt:lpwstr>_Toc442437554</vt:lpwstr>
      </vt:variant>
      <vt:variant>
        <vt:i4>1376304</vt:i4>
      </vt:variant>
      <vt:variant>
        <vt:i4>122</vt:i4>
      </vt:variant>
      <vt:variant>
        <vt:i4>0</vt:i4>
      </vt:variant>
      <vt:variant>
        <vt:i4>5</vt:i4>
      </vt:variant>
      <vt:variant>
        <vt:lpwstr/>
      </vt:variant>
      <vt:variant>
        <vt:lpwstr>_Toc442437553</vt:lpwstr>
      </vt:variant>
      <vt:variant>
        <vt:i4>1376304</vt:i4>
      </vt:variant>
      <vt:variant>
        <vt:i4>116</vt:i4>
      </vt:variant>
      <vt:variant>
        <vt:i4>0</vt:i4>
      </vt:variant>
      <vt:variant>
        <vt:i4>5</vt:i4>
      </vt:variant>
      <vt:variant>
        <vt:lpwstr/>
      </vt:variant>
      <vt:variant>
        <vt:lpwstr>_Toc442437552</vt:lpwstr>
      </vt:variant>
      <vt:variant>
        <vt:i4>1376304</vt:i4>
      </vt:variant>
      <vt:variant>
        <vt:i4>110</vt:i4>
      </vt:variant>
      <vt:variant>
        <vt:i4>0</vt:i4>
      </vt:variant>
      <vt:variant>
        <vt:i4>5</vt:i4>
      </vt:variant>
      <vt:variant>
        <vt:lpwstr/>
      </vt:variant>
      <vt:variant>
        <vt:lpwstr>_Toc442437551</vt:lpwstr>
      </vt:variant>
      <vt:variant>
        <vt:i4>1376304</vt:i4>
      </vt:variant>
      <vt:variant>
        <vt:i4>104</vt:i4>
      </vt:variant>
      <vt:variant>
        <vt:i4>0</vt:i4>
      </vt:variant>
      <vt:variant>
        <vt:i4>5</vt:i4>
      </vt:variant>
      <vt:variant>
        <vt:lpwstr/>
      </vt:variant>
      <vt:variant>
        <vt:lpwstr>_Toc442437550</vt:lpwstr>
      </vt:variant>
      <vt:variant>
        <vt:i4>1310768</vt:i4>
      </vt:variant>
      <vt:variant>
        <vt:i4>98</vt:i4>
      </vt:variant>
      <vt:variant>
        <vt:i4>0</vt:i4>
      </vt:variant>
      <vt:variant>
        <vt:i4>5</vt:i4>
      </vt:variant>
      <vt:variant>
        <vt:lpwstr/>
      </vt:variant>
      <vt:variant>
        <vt:lpwstr>_Toc442437549</vt:lpwstr>
      </vt:variant>
      <vt:variant>
        <vt:i4>1310768</vt:i4>
      </vt:variant>
      <vt:variant>
        <vt:i4>92</vt:i4>
      </vt:variant>
      <vt:variant>
        <vt:i4>0</vt:i4>
      </vt:variant>
      <vt:variant>
        <vt:i4>5</vt:i4>
      </vt:variant>
      <vt:variant>
        <vt:lpwstr/>
      </vt:variant>
      <vt:variant>
        <vt:lpwstr>_Toc442437548</vt:lpwstr>
      </vt:variant>
      <vt:variant>
        <vt:i4>1310768</vt:i4>
      </vt:variant>
      <vt:variant>
        <vt:i4>86</vt:i4>
      </vt:variant>
      <vt:variant>
        <vt:i4>0</vt:i4>
      </vt:variant>
      <vt:variant>
        <vt:i4>5</vt:i4>
      </vt:variant>
      <vt:variant>
        <vt:lpwstr/>
      </vt:variant>
      <vt:variant>
        <vt:lpwstr>_Toc442437547</vt:lpwstr>
      </vt:variant>
      <vt:variant>
        <vt:i4>1310768</vt:i4>
      </vt:variant>
      <vt:variant>
        <vt:i4>80</vt:i4>
      </vt:variant>
      <vt:variant>
        <vt:i4>0</vt:i4>
      </vt:variant>
      <vt:variant>
        <vt:i4>5</vt:i4>
      </vt:variant>
      <vt:variant>
        <vt:lpwstr/>
      </vt:variant>
      <vt:variant>
        <vt:lpwstr>_Toc442437546</vt:lpwstr>
      </vt:variant>
      <vt:variant>
        <vt:i4>1310768</vt:i4>
      </vt:variant>
      <vt:variant>
        <vt:i4>74</vt:i4>
      </vt:variant>
      <vt:variant>
        <vt:i4>0</vt:i4>
      </vt:variant>
      <vt:variant>
        <vt:i4>5</vt:i4>
      </vt:variant>
      <vt:variant>
        <vt:lpwstr/>
      </vt:variant>
      <vt:variant>
        <vt:lpwstr>_Toc442437545</vt:lpwstr>
      </vt:variant>
      <vt:variant>
        <vt:i4>1310768</vt:i4>
      </vt:variant>
      <vt:variant>
        <vt:i4>68</vt:i4>
      </vt:variant>
      <vt:variant>
        <vt:i4>0</vt:i4>
      </vt:variant>
      <vt:variant>
        <vt:i4>5</vt:i4>
      </vt:variant>
      <vt:variant>
        <vt:lpwstr/>
      </vt:variant>
      <vt:variant>
        <vt:lpwstr>_Toc442437544</vt:lpwstr>
      </vt:variant>
      <vt:variant>
        <vt:i4>1310768</vt:i4>
      </vt:variant>
      <vt:variant>
        <vt:i4>62</vt:i4>
      </vt:variant>
      <vt:variant>
        <vt:i4>0</vt:i4>
      </vt:variant>
      <vt:variant>
        <vt:i4>5</vt:i4>
      </vt:variant>
      <vt:variant>
        <vt:lpwstr/>
      </vt:variant>
      <vt:variant>
        <vt:lpwstr>_Toc442437543</vt:lpwstr>
      </vt:variant>
      <vt:variant>
        <vt:i4>1310768</vt:i4>
      </vt:variant>
      <vt:variant>
        <vt:i4>56</vt:i4>
      </vt:variant>
      <vt:variant>
        <vt:i4>0</vt:i4>
      </vt:variant>
      <vt:variant>
        <vt:i4>5</vt:i4>
      </vt:variant>
      <vt:variant>
        <vt:lpwstr/>
      </vt:variant>
      <vt:variant>
        <vt:lpwstr>_Toc442437542</vt:lpwstr>
      </vt:variant>
      <vt:variant>
        <vt:i4>1310768</vt:i4>
      </vt:variant>
      <vt:variant>
        <vt:i4>50</vt:i4>
      </vt:variant>
      <vt:variant>
        <vt:i4>0</vt:i4>
      </vt:variant>
      <vt:variant>
        <vt:i4>5</vt:i4>
      </vt:variant>
      <vt:variant>
        <vt:lpwstr/>
      </vt:variant>
      <vt:variant>
        <vt:lpwstr>_Toc442437541</vt:lpwstr>
      </vt:variant>
      <vt:variant>
        <vt:i4>1310768</vt:i4>
      </vt:variant>
      <vt:variant>
        <vt:i4>44</vt:i4>
      </vt:variant>
      <vt:variant>
        <vt:i4>0</vt:i4>
      </vt:variant>
      <vt:variant>
        <vt:i4>5</vt:i4>
      </vt:variant>
      <vt:variant>
        <vt:lpwstr/>
      </vt:variant>
      <vt:variant>
        <vt:lpwstr>_Toc442437540</vt:lpwstr>
      </vt:variant>
      <vt:variant>
        <vt:i4>1245232</vt:i4>
      </vt:variant>
      <vt:variant>
        <vt:i4>38</vt:i4>
      </vt:variant>
      <vt:variant>
        <vt:i4>0</vt:i4>
      </vt:variant>
      <vt:variant>
        <vt:i4>5</vt:i4>
      </vt:variant>
      <vt:variant>
        <vt:lpwstr/>
      </vt:variant>
      <vt:variant>
        <vt:lpwstr>_Toc442437539</vt:lpwstr>
      </vt:variant>
      <vt:variant>
        <vt:i4>1245232</vt:i4>
      </vt:variant>
      <vt:variant>
        <vt:i4>32</vt:i4>
      </vt:variant>
      <vt:variant>
        <vt:i4>0</vt:i4>
      </vt:variant>
      <vt:variant>
        <vt:i4>5</vt:i4>
      </vt:variant>
      <vt:variant>
        <vt:lpwstr/>
      </vt:variant>
      <vt:variant>
        <vt:lpwstr>_Toc442437538</vt:lpwstr>
      </vt:variant>
      <vt:variant>
        <vt:i4>1245232</vt:i4>
      </vt:variant>
      <vt:variant>
        <vt:i4>26</vt:i4>
      </vt:variant>
      <vt:variant>
        <vt:i4>0</vt:i4>
      </vt:variant>
      <vt:variant>
        <vt:i4>5</vt:i4>
      </vt:variant>
      <vt:variant>
        <vt:lpwstr/>
      </vt:variant>
      <vt:variant>
        <vt:lpwstr>_Toc442437537</vt:lpwstr>
      </vt:variant>
      <vt:variant>
        <vt:i4>1245232</vt:i4>
      </vt:variant>
      <vt:variant>
        <vt:i4>20</vt:i4>
      </vt:variant>
      <vt:variant>
        <vt:i4>0</vt:i4>
      </vt:variant>
      <vt:variant>
        <vt:i4>5</vt:i4>
      </vt:variant>
      <vt:variant>
        <vt:lpwstr/>
      </vt:variant>
      <vt:variant>
        <vt:lpwstr>_Toc442437536</vt:lpwstr>
      </vt:variant>
      <vt:variant>
        <vt:i4>1245232</vt:i4>
      </vt:variant>
      <vt:variant>
        <vt:i4>14</vt:i4>
      </vt:variant>
      <vt:variant>
        <vt:i4>0</vt:i4>
      </vt:variant>
      <vt:variant>
        <vt:i4>5</vt:i4>
      </vt:variant>
      <vt:variant>
        <vt:lpwstr/>
      </vt:variant>
      <vt:variant>
        <vt:lpwstr>_Toc442437535</vt:lpwstr>
      </vt:variant>
      <vt:variant>
        <vt:i4>1245232</vt:i4>
      </vt:variant>
      <vt:variant>
        <vt:i4>8</vt:i4>
      </vt:variant>
      <vt:variant>
        <vt:i4>0</vt:i4>
      </vt:variant>
      <vt:variant>
        <vt:i4>5</vt:i4>
      </vt:variant>
      <vt:variant>
        <vt:lpwstr/>
      </vt:variant>
      <vt:variant>
        <vt:lpwstr>_Toc442437534</vt:lpwstr>
      </vt:variant>
      <vt:variant>
        <vt:i4>1245232</vt:i4>
      </vt:variant>
      <vt:variant>
        <vt:i4>2</vt:i4>
      </vt:variant>
      <vt:variant>
        <vt:i4>0</vt:i4>
      </vt:variant>
      <vt:variant>
        <vt:i4>5</vt:i4>
      </vt:variant>
      <vt:variant>
        <vt:lpwstr/>
      </vt:variant>
      <vt:variant>
        <vt:lpwstr>_Toc442437533</vt:lpwstr>
      </vt:variant>
      <vt:variant>
        <vt:i4>1507421</vt:i4>
      </vt:variant>
      <vt:variant>
        <vt:i4>2</vt:i4>
      </vt:variant>
      <vt:variant>
        <vt:i4>0</vt:i4>
      </vt:variant>
      <vt:variant>
        <vt:i4>5</vt:i4>
      </vt:variant>
      <vt:variant>
        <vt:lpwstr>http://www.contraloriabogota.gov.co/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Inicio</dc:title>
  <dc:subject/>
  <dc:creator>htoro</dc:creator>
  <cp:keywords/>
  <dc:description/>
  <cp:lastModifiedBy>HENRY ALIRIO CAMACHO OVALLE</cp:lastModifiedBy>
  <cp:revision>10</cp:revision>
  <cp:lastPrinted>2014-02-10T16:40:00Z</cp:lastPrinted>
  <dcterms:created xsi:type="dcterms:W3CDTF">2019-02-05T19:36:00Z</dcterms:created>
  <dcterms:modified xsi:type="dcterms:W3CDTF">2019-02-07T16:55:00Z</dcterms:modified>
</cp:coreProperties>
</file>